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216B0" w14:textId="77777777" w:rsidR="00C0506C" w:rsidRPr="00B9648B" w:rsidRDefault="00AD22CB" w:rsidP="00DF701E">
      <w:pPr>
        <w:spacing w:after="120" w:line="240" w:lineRule="auto"/>
        <w:jc w:val="center"/>
        <w:rPr>
          <w:b/>
          <w:bCs/>
          <w:sz w:val="40"/>
        </w:rPr>
      </w:pPr>
      <w:r w:rsidRPr="00B9648B">
        <w:rPr>
          <w:b/>
          <w:bCs/>
          <w:sz w:val="40"/>
        </w:rPr>
        <w:t>Zadávací dokumentace</w:t>
      </w:r>
    </w:p>
    <w:p w14:paraId="051D13BD" w14:textId="67BF0F20" w:rsidR="007D5412" w:rsidRPr="00B9648B" w:rsidRDefault="00AD22CB" w:rsidP="007D5412">
      <w:pPr>
        <w:spacing w:after="120" w:line="240" w:lineRule="auto"/>
        <w:jc w:val="center"/>
        <w:rPr>
          <w:bCs/>
          <w:sz w:val="20"/>
          <w:szCs w:val="20"/>
        </w:rPr>
      </w:pPr>
      <w:r w:rsidRPr="00B9648B">
        <w:rPr>
          <w:bCs/>
          <w:sz w:val="20"/>
          <w:szCs w:val="20"/>
        </w:rPr>
        <w:t xml:space="preserve">nadlimitní veřejné zakázky na služby zadávané v otevřeném řízení </w:t>
      </w:r>
      <w:r w:rsidR="003B04EF" w:rsidRPr="00B9648B">
        <w:rPr>
          <w:bCs/>
          <w:sz w:val="20"/>
          <w:szCs w:val="20"/>
        </w:rPr>
        <w:t>dle ust. § 5</w:t>
      </w:r>
      <w:r w:rsidRPr="00B9648B">
        <w:rPr>
          <w:bCs/>
          <w:sz w:val="20"/>
          <w:szCs w:val="20"/>
        </w:rPr>
        <w:t>6</w:t>
      </w:r>
      <w:r w:rsidR="003B04EF" w:rsidRPr="00B9648B">
        <w:rPr>
          <w:bCs/>
          <w:sz w:val="20"/>
          <w:szCs w:val="20"/>
        </w:rPr>
        <w:t xml:space="preserve"> </w:t>
      </w:r>
      <w:r w:rsidRPr="00B9648B">
        <w:rPr>
          <w:bCs/>
          <w:sz w:val="20"/>
          <w:szCs w:val="20"/>
        </w:rPr>
        <w:t xml:space="preserve">v návaznosti na ust. § 25 </w:t>
      </w:r>
      <w:r w:rsidR="003B04EF" w:rsidRPr="00B9648B">
        <w:rPr>
          <w:bCs/>
          <w:sz w:val="20"/>
          <w:szCs w:val="20"/>
        </w:rPr>
        <w:t>zákona č. 134/2016 Sb., o zadávání veřejných zakázek</w:t>
      </w:r>
      <w:r w:rsidR="00356CC7" w:rsidRPr="00B9648B">
        <w:rPr>
          <w:bCs/>
          <w:sz w:val="20"/>
          <w:szCs w:val="20"/>
        </w:rPr>
        <w:t>, v platném znění</w:t>
      </w:r>
      <w:r w:rsidR="003B04EF" w:rsidRPr="00B9648B">
        <w:rPr>
          <w:bCs/>
          <w:sz w:val="20"/>
          <w:szCs w:val="20"/>
        </w:rPr>
        <w:t xml:space="preserve"> (dále jen </w:t>
      </w:r>
      <w:r w:rsidR="000E2F23">
        <w:rPr>
          <w:bCs/>
          <w:sz w:val="20"/>
          <w:szCs w:val="20"/>
        </w:rPr>
        <w:t xml:space="preserve">„Zákon“, </w:t>
      </w:r>
      <w:r w:rsidR="001F7934">
        <w:rPr>
          <w:bCs/>
          <w:sz w:val="20"/>
          <w:szCs w:val="20"/>
        </w:rPr>
        <w:t>„</w:t>
      </w:r>
      <w:r w:rsidR="003B04EF" w:rsidRPr="00B9648B">
        <w:rPr>
          <w:bCs/>
          <w:sz w:val="20"/>
          <w:szCs w:val="20"/>
        </w:rPr>
        <w:t>ZZVZ</w:t>
      </w:r>
      <w:r w:rsidR="001F7934">
        <w:rPr>
          <w:bCs/>
          <w:sz w:val="20"/>
          <w:szCs w:val="20"/>
        </w:rPr>
        <w:t>“</w:t>
      </w:r>
      <w:r w:rsidR="003B04EF" w:rsidRPr="00B9648B">
        <w:rPr>
          <w:bCs/>
          <w:sz w:val="20"/>
          <w:szCs w:val="20"/>
        </w:rPr>
        <w:t>)</w:t>
      </w:r>
    </w:p>
    <w:p w14:paraId="478AFD2C" w14:textId="77777777" w:rsidR="003B04EF" w:rsidRDefault="003B04EF" w:rsidP="003B04EF">
      <w:pPr>
        <w:spacing w:after="120" w:line="240" w:lineRule="auto"/>
        <w:jc w:val="center"/>
        <w:rPr>
          <w:bCs/>
          <w:sz w:val="24"/>
          <w:szCs w:val="24"/>
        </w:rPr>
      </w:pPr>
    </w:p>
    <w:p w14:paraId="3A1F64B5" w14:textId="25F3B3E3" w:rsidR="003B04EF" w:rsidRPr="00B9648B" w:rsidRDefault="00AD22CB" w:rsidP="003B04EF">
      <w:pPr>
        <w:spacing w:after="120" w:line="240" w:lineRule="auto"/>
        <w:jc w:val="center"/>
        <w:rPr>
          <w:b/>
          <w:bCs/>
          <w:sz w:val="24"/>
          <w:szCs w:val="24"/>
        </w:rPr>
      </w:pPr>
      <w:r w:rsidRPr="00B9648B" w:rsidDel="00AD22CB">
        <w:rPr>
          <w:b/>
          <w:bCs/>
          <w:sz w:val="24"/>
          <w:szCs w:val="24"/>
        </w:rPr>
        <w:t xml:space="preserve"> </w:t>
      </w:r>
      <w:r w:rsidR="003B04EF" w:rsidRPr="00B9648B">
        <w:rPr>
          <w:b/>
          <w:bCs/>
          <w:sz w:val="24"/>
          <w:szCs w:val="24"/>
        </w:rPr>
        <w:t>„</w:t>
      </w:r>
      <w:r w:rsidR="00C63505">
        <w:rPr>
          <w:b/>
          <w:bCs/>
          <w:sz w:val="24"/>
          <w:szCs w:val="24"/>
        </w:rPr>
        <w:t>Revitalizace zeleně v parčíku u Pramenu v Lounech</w:t>
      </w:r>
      <w:r w:rsidR="003B04EF" w:rsidRPr="00B9648B">
        <w:rPr>
          <w:b/>
          <w:bCs/>
          <w:sz w:val="24"/>
          <w:szCs w:val="24"/>
        </w:rPr>
        <w:t>“</w:t>
      </w:r>
    </w:p>
    <w:p w14:paraId="6167353D" w14:textId="77777777" w:rsidR="00111B2A" w:rsidRPr="00B9648B" w:rsidRDefault="00111B2A" w:rsidP="00C0506C">
      <w:pPr>
        <w:jc w:val="center"/>
        <w:rPr>
          <w:b/>
          <w:bCs/>
          <w:sz w:val="20"/>
          <w:szCs w:val="20"/>
        </w:rPr>
      </w:pPr>
    </w:p>
    <w:p w14:paraId="4F725BEC" w14:textId="77777777" w:rsidR="00A14588" w:rsidRPr="00B9648B" w:rsidRDefault="00A14588" w:rsidP="00A14588">
      <w:r w:rsidRPr="00B9648B">
        <w:rPr>
          <w:b/>
          <w:bCs/>
        </w:rPr>
        <w:t>1. Identifikační údaje</w:t>
      </w:r>
    </w:p>
    <w:tbl>
      <w:tblPr>
        <w:tblW w:w="9781" w:type="dxa"/>
        <w:tblLook w:val="04A0" w:firstRow="1" w:lastRow="0" w:firstColumn="1" w:lastColumn="0" w:noHBand="0" w:noVBand="1"/>
      </w:tblPr>
      <w:tblGrid>
        <w:gridCol w:w="4253"/>
        <w:gridCol w:w="5528"/>
      </w:tblGrid>
      <w:tr w:rsidR="00E515BA" w:rsidRPr="00B9648B" w14:paraId="0AB164F2" w14:textId="77777777" w:rsidTr="00356CC7">
        <w:trPr>
          <w:trHeight w:val="397"/>
        </w:trPr>
        <w:tc>
          <w:tcPr>
            <w:tcW w:w="4253" w:type="dxa"/>
          </w:tcPr>
          <w:p w14:paraId="713D42C0" w14:textId="77777777" w:rsidR="00E515BA" w:rsidRPr="00B9648B" w:rsidRDefault="00A14588" w:rsidP="00DF4A04">
            <w:pPr>
              <w:spacing w:after="0" w:line="240" w:lineRule="auto"/>
              <w:rPr>
                <w:rFonts w:cstheme="minorHAnsi"/>
                <w:b/>
                <w:sz w:val="20"/>
                <w:szCs w:val="18"/>
              </w:rPr>
            </w:pPr>
            <w:r w:rsidRPr="00B9648B">
              <w:rPr>
                <w:rFonts w:cstheme="minorHAnsi"/>
                <w:b/>
                <w:sz w:val="20"/>
                <w:szCs w:val="18"/>
              </w:rPr>
              <w:t>Zadavatel</w:t>
            </w:r>
            <w:r w:rsidR="00E515BA" w:rsidRPr="00B9648B">
              <w:rPr>
                <w:rFonts w:cstheme="minorHAnsi"/>
                <w:b/>
                <w:sz w:val="20"/>
                <w:szCs w:val="18"/>
              </w:rPr>
              <w:t>:</w:t>
            </w:r>
          </w:p>
        </w:tc>
        <w:tc>
          <w:tcPr>
            <w:tcW w:w="5528" w:type="dxa"/>
          </w:tcPr>
          <w:p w14:paraId="5636ADAB" w14:textId="77777777" w:rsidR="00E515BA" w:rsidRPr="00B9648B" w:rsidRDefault="003B04EF" w:rsidP="00DF4A04">
            <w:pPr>
              <w:spacing w:after="0" w:line="240" w:lineRule="auto"/>
              <w:rPr>
                <w:rFonts w:cstheme="minorHAnsi"/>
                <w:sz w:val="20"/>
                <w:szCs w:val="18"/>
              </w:rPr>
            </w:pPr>
            <w:r w:rsidRPr="00B9648B">
              <w:rPr>
                <w:rFonts w:cstheme="minorHAnsi"/>
                <w:b/>
                <w:sz w:val="20"/>
                <w:szCs w:val="18"/>
              </w:rPr>
              <w:t>město Louny</w:t>
            </w:r>
          </w:p>
        </w:tc>
      </w:tr>
      <w:tr w:rsidR="00E515BA" w:rsidRPr="00B9648B" w14:paraId="14C13B12" w14:textId="77777777" w:rsidTr="00356CC7">
        <w:trPr>
          <w:trHeight w:val="397"/>
        </w:trPr>
        <w:tc>
          <w:tcPr>
            <w:tcW w:w="4253" w:type="dxa"/>
          </w:tcPr>
          <w:p w14:paraId="527A5A00"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Zastoupený:</w:t>
            </w:r>
          </w:p>
        </w:tc>
        <w:tc>
          <w:tcPr>
            <w:tcW w:w="5528" w:type="dxa"/>
          </w:tcPr>
          <w:p w14:paraId="3ADB93C8" w14:textId="3FD5EE35" w:rsidR="00E515BA" w:rsidRPr="00B9648B" w:rsidRDefault="003B04EF" w:rsidP="00176E06">
            <w:pPr>
              <w:spacing w:after="0" w:line="240" w:lineRule="auto"/>
              <w:rPr>
                <w:rFonts w:cstheme="minorHAnsi"/>
                <w:b/>
                <w:sz w:val="20"/>
                <w:szCs w:val="18"/>
              </w:rPr>
            </w:pPr>
            <w:r w:rsidRPr="00B9648B">
              <w:rPr>
                <w:rFonts w:cstheme="minorHAnsi"/>
                <w:b/>
                <w:sz w:val="20"/>
                <w:szCs w:val="18"/>
              </w:rPr>
              <w:t xml:space="preserve">Ing. </w:t>
            </w:r>
            <w:r w:rsidR="00176E06" w:rsidRPr="00B9648B">
              <w:rPr>
                <w:rFonts w:cstheme="minorHAnsi"/>
                <w:b/>
                <w:sz w:val="20"/>
                <w:szCs w:val="18"/>
              </w:rPr>
              <w:t>Petrou Kotkovou</w:t>
            </w:r>
            <w:r w:rsidRPr="00B9648B">
              <w:rPr>
                <w:rFonts w:cstheme="minorHAnsi"/>
                <w:b/>
                <w:sz w:val="20"/>
                <w:szCs w:val="18"/>
              </w:rPr>
              <w:t xml:space="preserve">, </w:t>
            </w:r>
            <w:r w:rsidR="00356CC7" w:rsidRPr="00B9648B">
              <w:rPr>
                <w:rFonts w:cstheme="minorHAnsi"/>
                <w:b/>
                <w:sz w:val="20"/>
                <w:szCs w:val="18"/>
              </w:rPr>
              <w:t>ved</w:t>
            </w:r>
            <w:r w:rsidR="00176E06" w:rsidRPr="00B9648B">
              <w:rPr>
                <w:rFonts w:cstheme="minorHAnsi"/>
                <w:b/>
                <w:sz w:val="20"/>
                <w:szCs w:val="18"/>
              </w:rPr>
              <w:t>oucí</w:t>
            </w:r>
            <w:r w:rsidR="00C63505">
              <w:rPr>
                <w:rFonts w:cstheme="minorHAnsi"/>
                <w:b/>
                <w:sz w:val="20"/>
                <w:szCs w:val="18"/>
              </w:rPr>
              <w:t xml:space="preserve"> odboru komunitního rozvoje a participace</w:t>
            </w:r>
          </w:p>
        </w:tc>
      </w:tr>
      <w:tr w:rsidR="00E515BA" w:rsidRPr="00B9648B" w14:paraId="4FCE2757" w14:textId="77777777" w:rsidTr="00356CC7">
        <w:trPr>
          <w:trHeight w:val="397"/>
        </w:trPr>
        <w:tc>
          <w:tcPr>
            <w:tcW w:w="4253" w:type="dxa"/>
          </w:tcPr>
          <w:p w14:paraId="5403EC18"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Sídlo:</w:t>
            </w:r>
          </w:p>
        </w:tc>
        <w:tc>
          <w:tcPr>
            <w:tcW w:w="5528" w:type="dxa"/>
          </w:tcPr>
          <w:p w14:paraId="3585244B" w14:textId="77777777" w:rsidR="00E515BA" w:rsidRPr="00B9648B" w:rsidRDefault="003B04EF" w:rsidP="00DF4A04">
            <w:pPr>
              <w:spacing w:after="0" w:line="240" w:lineRule="auto"/>
              <w:rPr>
                <w:rFonts w:cstheme="minorHAnsi"/>
                <w:sz w:val="20"/>
                <w:szCs w:val="18"/>
              </w:rPr>
            </w:pPr>
            <w:r w:rsidRPr="00B9648B">
              <w:rPr>
                <w:rFonts w:eastAsia="Times New Roman" w:cstheme="minorHAnsi"/>
                <w:sz w:val="20"/>
                <w:szCs w:val="18"/>
              </w:rPr>
              <w:t>Mírové náměstí, čp. 35, PSČ 440 01, Louny</w:t>
            </w:r>
          </w:p>
        </w:tc>
      </w:tr>
      <w:tr w:rsidR="00E515BA" w:rsidRPr="00B9648B" w14:paraId="5D1798E4" w14:textId="77777777" w:rsidTr="00356CC7">
        <w:trPr>
          <w:trHeight w:val="397"/>
        </w:trPr>
        <w:tc>
          <w:tcPr>
            <w:tcW w:w="4253" w:type="dxa"/>
          </w:tcPr>
          <w:p w14:paraId="32C80322"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IČO/ DIČ:</w:t>
            </w:r>
          </w:p>
        </w:tc>
        <w:tc>
          <w:tcPr>
            <w:tcW w:w="5528" w:type="dxa"/>
          </w:tcPr>
          <w:p w14:paraId="3E2CF09D" w14:textId="77777777" w:rsidR="00E515BA" w:rsidRPr="00B9648B" w:rsidRDefault="003B04EF" w:rsidP="00DF4A04">
            <w:pPr>
              <w:spacing w:after="0" w:line="240" w:lineRule="auto"/>
              <w:rPr>
                <w:rFonts w:cstheme="minorHAnsi"/>
                <w:sz w:val="20"/>
                <w:szCs w:val="18"/>
              </w:rPr>
            </w:pPr>
            <w:r w:rsidRPr="00B9648B">
              <w:rPr>
                <w:rFonts w:cstheme="minorHAnsi"/>
                <w:bCs/>
                <w:sz w:val="20"/>
                <w:szCs w:val="18"/>
              </w:rPr>
              <w:t>00265209 / CZ00265209</w:t>
            </w:r>
          </w:p>
        </w:tc>
      </w:tr>
      <w:tr w:rsidR="00E515BA" w:rsidRPr="00B9648B" w14:paraId="5A5795AB" w14:textId="77777777" w:rsidTr="00356CC7">
        <w:trPr>
          <w:trHeight w:val="397"/>
        </w:trPr>
        <w:tc>
          <w:tcPr>
            <w:tcW w:w="4253" w:type="dxa"/>
          </w:tcPr>
          <w:p w14:paraId="6D514535"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Profil:</w:t>
            </w:r>
          </w:p>
        </w:tc>
        <w:tc>
          <w:tcPr>
            <w:tcW w:w="5528" w:type="dxa"/>
          </w:tcPr>
          <w:p w14:paraId="61D8EF0C" w14:textId="77777777" w:rsidR="00E515BA" w:rsidRPr="00B9648B" w:rsidRDefault="003B04EF" w:rsidP="00DF4A04">
            <w:pPr>
              <w:spacing w:after="0" w:line="240" w:lineRule="auto"/>
              <w:rPr>
                <w:rFonts w:cstheme="minorHAnsi"/>
                <w:sz w:val="20"/>
                <w:szCs w:val="18"/>
              </w:rPr>
            </w:pPr>
            <w:hyperlink r:id="rId9" w:history="1">
              <w:r w:rsidRPr="00CB52EA">
                <w:rPr>
                  <w:rStyle w:val="Hypertextovodkaz"/>
                  <w:sz w:val="20"/>
                </w:rPr>
                <w:t>https://zakazky.mulouny.cz/</w:t>
              </w:r>
            </w:hyperlink>
          </w:p>
        </w:tc>
      </w:tr>
      <w:tr w:rsidR="00356CC7" w:rsidRPr="00B9648B" w14:paraId="1EE27EBA" w14:textId="77777777" w:rsidTr="00356CC7">
        <w:trPr>
          <w:trHeight w:val="397"/>
        </w:trPr>
        <w:tc>
          <w:tcPr>
            <w:tcW w:w="4253" w:type="dxa"/>
          </w:tcPr>
          <w:p w14:paraId="6D15BA0E" w14:textId="77777777" w:rsidR="00356CC7" w:rsidRPr="00B9648B" w:rsidRDefault="00356CC7" w:rsidP="00DF4A04">
            <w:pPr>
              <w:spacing w:after="0" w:line="240" w:lineRule="auto"/>
              <w:rPr>
                <w:rFonts w:cstheme="minorHAnsi"/>
                <w:sz w:val="20"/>
                <w:szCs w:val="18"/>
              </w:rPr>
            </w:pPr>
            <w:r w:rsidRPr="00B9648B">
              <w:rPr>
                <w:rFonts w:cstheme="minorHAnsi"/>
                <w:sz w:val="20"/>
                <w:szCs w:val="18"/>
              </w:rPr>
              <w:t>ID datové schránky:</w:t>
            </w:r>
          </w:p>
        </w:tc>
        <w:tc>
          <w:tcPr>
            <w:tcW w:w="5528" w:type="dxa"/>
          </w:tcPr>
          <w:p w14:paraId="758F8B5E" w14:textId="77777777" w:rsidR="00356CC7" w:rsidRPr="00B9648B" w:rsidRDefault="00356CC7" w:rsidP="00486253">
            <w:pPr>
              <w:spacing w:after="0" w:line="240" w:lineRule="auto"/>
              <w:rPr>
                <w:rFonts w:cstheme="minorHAnsi"/>
                <w:sz w:val="20"/>
                <w:szCs w:val="18"/>
              </w:rPr>
            </w:pPr>
            <w:r w:rsidRPr="00B9648B">
              <w:rPr>
                <w:rFonts w:cstheme="minorHAnsi"/>
                <w:sz w:val="20"/>
                <w:szCs w:val="18"/>
              </w:rPr>
              <w:t>gc9bxmk</w:t>
            </w:r>
          </w:p>
        </w:tc>
      </w:tr>
      <w:tr w:rsidR="009707F5" w:rsidRPr="00B9648B" w14:paraId="50B64303" w14:textId="77777777" w:rsidTr="00356CC7">
        <w:trPr>
          <w:trHeight w:val="397"/>
        </w:trPr>
        <w:tc>
          <w:tcPr>
            <w:tcW w:w="4253" w:type="dxa"/>
          </w:tcPr>
          <w:p w14:paraId="7224567F" w14:textId="77777777" w:rsidR="009707F5" w:rsidRPr="00B9648B" w:rsidRDefault="009707F5" w:rsidP="00DF4A04">
            <w:pPr>
              <w:spacing w:after="0" w:line="240" w:lineRule="auto"/>
              <w:rPr>
                <w:rFonts w:cstheme="minorHAnsi"/>
                <w:sz w:val="20"/>
                <w:szCs w:val="18"/>
              </w:rPr>
            </w:pPr>
          </w:p>
        </w:tc>
        <w:tc>
          <w:tcPr>
            <w:tcW w:w="5528" w:type="dxa"/>
          </w:tcPr>
          <w:p w14:paraId="7717376D" w14:textId="77777777" w:rsidR="009707F5" w:rsidRPr="00B9648B" w:rsidRDefault="009707F5" w:rsidP="00486253">
            <w:pPr>
              <w:spacing w:after="0" w:line="240" w:lineRule="auto"/>
              <w:rPr>
                <w:rFonts w:cstheme="minorHAnsi"/>
                <w:sz w:val="20"/>
                <w:szCs w:val="18"/>
              </w:rPr>
            </w:pPr>
          </w:p>
        </w:tc>
      </w:tr>
      <w:tr w:rsidR="00E515BA" w:rsidRPr="00B9648B" w14:paraId="1D40BC57" w14:textId="77777777" w:rsidTr="00356CC7">
        <w:trPr>
          <w:trHeight w:val="397"/>
        </w:trPr>
        <w:tc>
          <w:tcPr>
            <w:tcW w:w="4253" w:type="dxa"/>
          </w:tcPr>
          <w:p w14:paraId="7B35B203" w14:textId="77777777" w:rsidR="00E515BA" w:rsidRPr="00B9648B" w:rsidRDefault="00E515BA" w:rsidP="00DF4A04">
            <w:pPr>
              <w:spacing w:after="0" w:line="240" w:lineRule="auto"/>
              <w:rPr>
                <w:rFonts w:cstheme="minorHAnsi"/>
                <w:b/>
                <w:sz w:val="20"/>
                <w:szCs w:val="18"/>
              </w:rPr>
            </w:pPr>
            <w:r w:rsidRPr="00B9648B">
              <w:rPr>
                <w:rFonts w:cstheme="minorHAnsi"/>
                <w:b/>
                <w:sz w:val="20"/>
                <w:szCs w:val="18"/>
              </w:rPr>
              <w:t>Zástupce ve věcech zadávacího řízení</w:t>
            </w:r>
            <w:r w:rsidR="00A45CA8" w:rsidRPr="00B9648B">
              <w:rPr>
                <w:rFonts w:cstheme="minorHAnsi"/>
                <w:b/>
                <w:sz w:val="20"/>
                <w:szCs w:val="18"/>
              </w:rPr>
              <w:t>:</w:t>
            </w:r>
          </w:p>
        </w:tc>
        <w:tc>
          <w:tcPr>
            <w:tcW w:w="5528" w:type="dxa"/>
          </w:tcPr>
          <w:p w14:paraId="55FB1AD2"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 xml:space="preserve">Mgr. Ing. Robert Hebký, advokátní kancelář; </w:t>
            </w:r>
            <w:hyperlink r:id="rId10" w:history="1">
              <w:r w:rsidRPr="00B9648B">
                <w:rPr>
                  <w:rStyle w:val="Hypertextovodkaz"/>
                  <w:rFonts w:cstheme="minorHAnsi"/>
                  <w:sz w:val="20"/>
                  <w:szCs w:val="18"/>
                </w:rPr>
                <w:t>advokat@hebky.cz</w:t>
              </w:r>
            </w:hyperlink>
          </w:p>
        </w:tc>
      </w:tr>
      <w:tr w:rsidR="00E515BA" w:rsidRPr="00B9648B" w14:paraId="5DDD4328" w14:textId="77777777" w:rsidTr="00356CC7">
        <w:trPr>
          <w:trHeight w:val="397"/>
        </w:trPr>
        <w:tc>
          <w:tcPr>
            <w:tcW w:w="4253" w:type="dxa"/>
          </w:tcPr>
          <w:p w14:paraId="5786051C" w14:textId="77777777" w:rsidR="00E515BA" w:rsidRPr="00B9648B" w:rsidRDefault="00E515BA" w:rsidP="00DF4A04">
            <w:pPr>
              <w:spacing w:after="0" w:line="240" w:lineRule="auto"/>
              <w:rPr>
                <w:rFonts w:cstheme="minorHAnsi"/>
                <w:b/>
                <w:sz w:val="20"/>
                <w:szCs w:val="18"/>
              </w:rPr>
            </w:pPr>
            <w:r w:rsidRPr="00B9648B">
              <w:rPr>
                <w:rFonts w:cstheme="minorHAnsi"/>
                <w:sz w:val="20"/>
                <w:szCs w:val="18"/>
              </w:rPr>
              <w:t>IČ</w:t>
            </w:r>
            <w:r w:rsidR="00356CC7" w:rsidRPr="00B9648B">
              <w:rPr>
                <w:rFonts w:cstheme="minorHAnsi"/>
                <w:sz w:val="20"/>
                <w:szCs w:val="18"/>
              </w:rPr>
              <w:t>O</w:t>
            </w:r>
            <w:r w:rsidRPr="00B9648B">
              <w:rPr>
                <w:rFonts w:cstheme="minorHAnsi"/>
                <w:sz w:val="20"/>
                <w:szCs w:val="18"/>
              </w:rPr>
              <w:t xml:space="preserve"> / DIČ:</w:t>
            </w:r>
          </w:p>
        </w:tc>
        <w:tc>
          <w:tcPr>
            <w:tcW w:w="5528" w:type="dxa"/>
          </w:tcPr>
          <w:p w14:paraId="4B7EE328"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 xml:space="preserve">64010082 / </w:t>
            </w:r>
            <w:r w:rsidR="007D5412" w:rsidRPr="00B9648B">
              <w:rPr>
                <w:rFonts w:cstheme="minorHAnsi"/>
                <w:sz w:val="20"/>
                <w:szCs w:val="18"/>
              </w:rPr>
              <w:t>CZ7303232475</w:t>
            </w:r>
          </w:p>
        </w:tc>
      </w:tr>
      <w:tr w:rsidR="00E515BA" w:rsidRPr="00B9648B" w14:paraId="5737EF67" w14:textId="77777777" w:rsidTr="00356CC7">
        <w:trPr>
          <w:trHeight w:val="397"/>
        </w:trPr>
        <w:tc>
          <w:tcPr>
            <w:tcW w:w="4253" w:type="dxa"/>
          </w:tcPr>
          <w:p w14:paraId="0C663644" w14:textId="77777777" w:rsidR="00E515BA" w:rsidRPr="00B9648B" w:rsidRDefault="00E515BA" w:rsidP="00DF4A04">
            <w:pPr>
              <w:spacing w:after="0" w:line="240" w:lineRule="auto"/>
              <w:rPr>
                <w:rFonts w:cstheme="minorHAnsi"/>
                <w:b/>
                <w:sz w:val="20"/>
                <w:szCs w:val="18"/>
              </w:rPr>
            </w:pPr>
            <w:r w:rsidRPr="00B9648B">
              <w:rPr>
                <w:rFonts w:cstheme="minorHAnsi"/>
                <w:sz w:val="20"/>
                <w:szCs w:val="18"/>
              </w:rPr>
              <w:t>Sídlo:</w:t>
            </w:r>
            <w:r w:rsidRPr="00B9648B">
              <w:rPr>
                <w:rFonts w:cstheme="minorHAnsi"/>
                <w:sz w:val="20"/>
                <w:szCs w:val="18"/>
              </w:rPr>
              <w:tab/>
            </w:r>
          </w:p>
        </w:tc>
        <w:tc>
          <w:tcPr>
            <w:tcW w:w="5528" w:type="dxa"/>
          </w:tcPr>
          <w:p w14:paraId="483C9549"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Most, Václava Řezáče 315, PSČ 434 01</w:t>
            </w:r>
          </w:p>
        </w:tc>
      </w:tr>
      <w:tr w:rsidR="00E515BA" w:rsidRPr="00B9648B" w14:paraId="39119F59" w14:textId="77777777" w:rsidTr="00356CC7">
        <w:trPr>
          <w:trHeight w:val="397"/>
        </w:trPr>
        <w:tc>
          <w:tcPr>
            <w:tcW w:w="4253" w:type="dxa"/>
          </w:tcPr>
          <w:p w14:paraId="17E8331D" w14:textId="77777777" w:rsidR="00E515BA" w:rsidRPr="00B9648B" w:rsidRDefault="00E515BA" w:rsidP="00DF4A04">
            <w:pPr>
              <w:spacing w:after="0" w:line="240" w:lineRule="auto"/>
              <w:rPr>
                <w:rFonts w:cstheme="minorHAnsi"/>
                <w:b/>
                <w:sz w:val="20"/>
                <w:szCs w:val="18"/>
              </w:rPr>
            </w:pPr>
            <w:r w:rsidRPr="00B9648B">
              <w:rPr>
                <w:rFonts w:cstheme="minorHAnsi"/>
                <w:sz w:val="20"/>
                <w:szCs w:val="18"/>
              </w:rPr>
              <w:t>Jednající:</w:t>
            </w:r>
          </w:p>
        </w:tc>
        <w:tc>
          <w:tcPr>
            <w:tcW w:w="5528" w:type="dxa"/>
          </w:tcPr>
          <w:p w14:paraId="41FD9A34" w14:textId="77777777" w:rsidR="00E515BA" w:rsidRPr="00B9648B" w:rsidRDefault="00E515BA" w:rsidP="00DF4A04">
            <w:pPr>
              <w:spacing w:after="0" w:line="240" w:lineRule="auto"/>
              <w:rPr>
                <w:rFonts w:cstheme="minorHAnsi"/>
                <w:bCs/>
                <w:sz w:val="20"/>
                <w:szCs w:val="18"/>
              </w:rPr>
            </w:pPr>
            <w:r w:rsidRPr="00B9648B">
              <w:rPr>
                <w:rFonts w:cstheme="minorHAnsi"/>
                <w:sz w:val="20"/>
                <w:szCs w:val="18"/>
              </w:rPr>
              <w:t xml:space="preserve">Mgr. Ing. Robert Hebký, advokát / </w:t>
            </w:r>
            <w:hyperlink r:id="rId11" w:history="1">
              <w:r w:rsidRPr="00B9648B">
                <w:rPr>
                  <w:rStyle w:val="Hypertextovodkaz"/>
                  <w:rFonts w:cstheme="minorHAnsi"/>
                  <w:sz w:val="20"/>
                  <w:szCs w:val="18"/>
                </w:rPr>
                <w:t>advokat@hebky.</w:t>
              </w:r>
            </w:hyperlink>
            <w:r w:rsidRPr="00B9648B">
              <w:rPr>
                <w:rFonts w:cstheme="minorHAnsi"/>
                <w:sz w:val="20"/>
                <w:szCs w:val="18"/>
                <w:u w:val="single"/>
              </w:rPr>
              <w:t>cz</w:t>
            </w:r>
          </w:p>
        </w:tc>
      </w:tr>
      <w:tr w:rsidR="003B04EF" w:rsidRPr="00B9648B" w14:paraId="2CB04C92" w14:textId="77777777" w:rsidTr="00356CC7">
        <w:trPr>
          <w:trHeight w:val="397"/>
        </w:trPr>
        <w:tc>
          <w:tcPr>
            <w:tcW w:w="4253" w:type="dxa"/>
          </w:tcPr>
          <w:p w14:paraId="741AE6BB" w14:textId="77777777" w:rsidR="003B04EF" w:rsidRPr="00B9648B" w:rsidRDefault="003B04EF" w:rsidP="00DF4A04">
            <w:pPr>
              <w:spacing w:after="0" w:line="240" w:lineRule="auto"/>
              <w:rPr>
                <w:rFonts w:cstheme="minorHAnsi"/>
                <w:sz w:val="20"/>
                <w:szCs w:val="18"/>
                <w:highlight w:val="yellow"/>
              </w:rPr>
            </w:pPr>
          </w:p>
        </w:tc>
        <w:tc>
          <w:tcPr>
            <w:tcW w:w="5528" w:type="dxa"/>
          </w:tcPr>
          <w:p w14:paraId="47128620" w14:textId="77777777" w:rsidR="003B04EF" w:rsidRPr="00B9648B" w:rsidRDefault="003B04EF" w:rsidP="00DF4A04">
            <w:pPr>
              <w:spacing w:after="0" w:line="240" w:lineRule="auto"/>
              <w:rPr>
                <w:rFonts w:cstheme="minorHAnsi"/>
                <w:sz w:val="20"/>
                <w:szCs w:val="18"/>
                <w:highlight w:val="yellow"/>
              </w:rPr>
            </w:pPr>
          </w:p>
        </w:tc>
      </w:tr>
      <w:tr w:rsidR="00E515BA" w:rsidRPr="00B9648B" w14:paraId="7E7004E7" w14:textId="77777777" w:rsidTr="00356CC7">
        <w:trPr>
          <w:trHeight w:val="397"/>
        </w:trPr>
        <w:tc>
          <w:tcPr>
            <w:tcW w:w="4253" w:type="dxa"/>
          </w:tcPr>
          <w:p w14:paraId="027659CE" w14:textId="77777777" w:rsidR="00E515BA" w:rsidRPr="00B9648B" w:rsidRDefault="00E515BA" w:rsidP="00DF4A04">
            <w:pPr>
              <w:spacing w:after="0" w:line="240" w:lineRule="auto"/>
              <w:rPr>
                <w:rFonts w:cstheme="minorHAnsi"/>
                <w:b/>
                <w:sz w:val="20"/>
                <w:szCs w:val="18"/>
              </w:rPr>
            </w:pPr>
            <w:r w:rsidRPr="00B9648B">
              <w:rPr>
                <w:rFonts w:cstheme="minorHAnsi"/>
                <w:b/>
                <w:sz w:val="20"/>
                <w:szCs w:val="18"/>
              </w:rPr>
              <w:t>Název veřejné zakázky:</w:t>
            </w:r>
          </w:p>
          <w:p w14:paraId="115FE25F" w14:textId="77777777" w:rsidR="00E515BA" w:rsidRPr="00B9648B" w:rsidRDefault="00356CC7" w:rsidP="00356CC7">
            <w:pPr>
              <w:spacing w:after="0" w:line="240" w:lineRule="auto"/>
              <w:rPr>
                <w:rFonts w:cstheme="minorHAnsi"/>
                <w:sz w:val="20"/>
                <w:szCs w:val="18"/>
              </w:rPr>
            </w:pPr>
            <w:r w:rsidRPr="00B9648B">
              <w:rPr>
                <w:rFonts w:cstheme="minorHAnsi"/>
                <w:sz w:val="20"/>
                <w:szCs w:val="18"/>
              </w:rPr>
              <w:t xml:space="preserve">(dále v textu také jen </w:t>
            </w:r>
            <w:r w:rsidR="00E515BA" w:rsidRPr="00B9648B">
              <w:rPr>
                <w:rFonts w:cstheme="minorHAnsi"/>
                <w:sz w:val="20"/>
                <w:szCs w:val="18"/>
              </w:rPr>
              <w:t>Zakázka)</w:t>
            </w:r>
          </w:p>
        </w:tc>
        <w:tc>
          <w:tcPr>
            <w:tcW w:w="5528" w:type="dxa"/>
          </w:tcPr>
          <w:p w14:paraId="267C0246" w14:textId="6C821879" w:rsidR="00E515BA" w:rsidRPr="00B9648B" w:rsidRDefault="00C63505" w:rsidP="00834A09">
            <w:pPr>
              <w:spacing w:after="0" w:line="240" w:lineRule="auto"/>
              <w:rPr>
                <w:rFonts w:cstheme="minorHAnsi"/>
                <w:sz w:val="20"/>
                <w:szCs w:val="18"/>
              </w:rPr>
            </w:pPr>
            <w:r>
              <w:rPr>
                <w:rFonts w:cstheme="minorHAnsi"/>
                <w:b/>
                <w:bCs/>
                <w:sz w:val="20"/>
                <w:szCs w:val="18"/>
              </w:rPr>
              <w:t>Revitalizace zeleně v parčíku u Pramenu</w:t>
            </w:r>
            <w:r w:rsidR="001F7934">
              <w:rPr>
                <w:rFonts w:cstheme="minorHAnsi"/>
                <w:b/>
                <w:bCs/>
                <w:sz w:val="20"/>
                <w:szCs w:val="18"/>
              </w:rPr>
              <w:t xml:space="preserve"> v Lounech</w:t>
            </w:r>
          </w:p>
        </w:tc>
      </w:tr>
      <w:tr w:rsidR="00E515BA" w:rsidRPr="00B9648B" w14:paraId="338DA85D" w14:textId="77777777" w:rsidTr="00A97B97">
        <w:trPr>
          <w:trHeight w:val="397"/>
        </w:trPr>
        <w:tc>
          <w:tcPr>
            <w:tcW w:w="4253" w:type="dxa"/>
          </w:tcPr>
          <w:p w14:paraId="2A790B14"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Režim zakázky/ Druh zakázky / zadávacího řízení:</w:t>
            </w:r>
          </w:p>
        </w:tc>
        <w:tc>
          <w:tcPr>
            <w:tcW w:w="5528" w:type="dxa"/>
          </w:tcPr>
          <w:p w14:paraId="00AACD2B" w14:textId="77777777" w:rsidR="00E515BA" w:rsidRPr="00B9648B" w:rsidRDefault="00361E84" w:rsidP="00AD22CB">
            <w:pPr>
              <w:spacing w:after="0" w:line="240" w:lineRule="auto"/>
              <w:rPr>
                <w:rFonts w:cstheme="minorHAnsi"/>
                <w:bCs/>
                <w:sz w:val="20"/>
                <w:szCs w:val="18"/>
              </w:rPr>
            </w:pPr>
            <w:r>
              <w:rPr>
                <w:rFonts w:cstheme="minorHAnsi"/>
                <w:bCs/>
                <w:sz w:val="20"/>
                <w:szCs w:val="18"/>
              </w:rPr>
              <w:t>n</w:t>
            </w:r>
            <w:r w:rsidR="00AD22CB" w:rsidRPr="00B9648B">
              <w:rPr>
                <w:rFonts w:cstheme="minorHAnsi"/>
                <w:bCs/>
                <w:sz w:val="20"/>
                <w:szCs w:val="18"/>
              </w:rPr>
              <w:t>a</w:t>
            </w:r>
            <w:r w:rsidR="00E515BA" w:rsidRPr="00B9648B">
              <w:rPr>
                <w:rFonts w:cstheme="minorHAnsi"/>
                <w:bCs/>
                <w:sz w:val="20"/>
                <w:szCs w:val="18"/>
              </w:rPr>
              <w:t xml:space="preserve">dlimitní / </w:t>
            </w:r>
            <w:r w:rsidR="00AD22CB" w:rsidRPr="00B9648B">
              <w:rPr>
                <w:rFonts w:cstheme="minorHAnsi"/>
                <w:bCs/>
                <w:sz w:val="20"/>
                <w:szCs w:val="18"/>
              </w:rPr>
              <w:t>služby</w:t>
            </w:r>
            <w:r w:rsidR="00E515BA" w:rsidRPr="00B9648B">
              <w:rPr>
                <w:rFonts w:cstheme="minorHAnsi"/>
                <w:bCs/>
                <w:sz w:val="20"/>
                <w:szCs w:val="18"/>
              </w:rPr>
              <w:t xml:space="preserve"> / </w:t>
            </w:r>
            <w:r w:rsidR="00AD22CB" w:rsidRPr="00B9648B">
              <w:rPr>
                <w:rFonts w:cstheme="minorHAnsi"/>
                <w:bCs/>
                <w:sz w:val="20"/>
                <w:szCs w:val="18"/>
              </w:rPr>
              <w:t>otevřené</w:t>
            </w:r>
            <w:r w:rsidR="003B04EF" w:rsidRPr="00B9648B">
              <w:rPr>
                <w:rFonts w:cstheme="minorHAnsi"/>
                <w:bCs/>
                <w:sz w:val="20"/>
                <w:szCs w:val="18"/>
              </w:rPr>
              <w:t xml:space="preserve"> řízení</w:t>
            </w:r>
          </w:p>
        </w:tc>
      </w:tr>
      <w:tr w:rsidR="00E515BA" w:rsidRPr="00B9648B" w14:paraId="13F29BA3" w14:textId="77777777" w:rsidTr="00A97B97">
        <w:trPr>
          <w:trHeight w:val="397"/>
        </w:trPr>
        <w:tc>
          <w:tcPr>
            <w:tcW w:w="4253" w:type="dxa"/>
          </w:tcPr>
          <w:p w14:paraId="5C80C509" w14:textId="77777777" w:rsidR="00E515BA" w:rsidRPr="00B9648B" w:rsidRDefault="00E515BA" w:rsidP="00DF4A04">
            <w:pPr>
              <w:spacing w:after="0" w:line="240" w:lineRule="auto"/>
              <w:rPr>
                <w:rFonts w:cstheme="minorHAnsi"/>
                <w:sz w:val="20"/>
                <w:szCs w:val="20"/>
              </w:rPr>
            </w:pPr>
            <w:r w:rsidRPr="00B9648B">
              <w:rPr>
                <w:rFonts w:cstheme="minorHAnsi"/>
                <w:sz w:val="20"/>
                <w:szCs w:val="20"/>
              </w:rPr>
              <w:t>Klasifikace dle CPV:</w:t>
            </w:r>
          </w:p>
        </w:tc>
        <w:tc>
          <w:tcPr>
            <w:tcW w:w="5528" w:type="dxa"/>
          </w:tcPr>
          <w:p w14:paraId="5313DA06" w14:textId="77777777" w:rsidR="00784C08" w:rsidRPr="00B9648B" w:rsidRDefault="00784C08" w:rsidP="00486253">
            <w:pPr>
              <w:spacing w:after="0" w:line="240" w:lineRule="auto"/>
              <w:rPr>
                <w:rFonts w:cs="Tahoma"/>
                <w:sz w:val="20"/>
                <w:szCs w:val="20"/>
              </w:rPr>
            </w:pPr>
            <w:r w:rsidRPr="00B9648B">
              <w:rPr>
                <w:rFonts w:cs="Tahoma"/>
                <w:sz w:val="20"/>
                <w:szCs w:val="20"/>
              </w:rPr>
              <w:t>77300000-3 Zahradnické služby</w:t>
            </w:r>
          </w:p>
          <w:p w14:paraId="3BA001FB" w14:textId="77777777" w:rsidR="00784C08" w:rsidRPr="00B9648B" w:rsidRDefault="00784C08" w:rsidP="00486253">
            <w:pPr>
              <w:spacing w:after="0" w:line="240" w:lineRule="auto"/>
              <w:rPr>
                <w:rFonts w:cs="Tahoma"/>
                <w:sz w:val="20"/>
                <w:szCs w:val="20"/>
              </w:rPr>
            </w:pPr>
            <w:r w:rsidRPr="00B9648B">
              <w:rPr>
                <w:rFonts w:cs="Tahoma"/>
                <w:sz w:val="20"/>
                <w:szCs w:val="20"/>
              </w:rPr>
              <w:t>77315000-1 Vysazování</w:t>
            </w:r>
          </w:p>
          <w:p w14:paraId="0478BFF2" w14:textId="77777777" w:rsidR="00176E06" w:rsidRPr="00B9648B" w:rsidRDefault="00176E06" w:rsidP="00486253">
            <w:pPr>
              <w:spacing w:after="0" w:line="240" w:lineRule="auto"/>
              <w:rPr>
                <w:rFonts w:cs="Tahoma"/>
                <w:sz w:val="20"/>
                <w:szCs w:val="20"/>
              </w:rPr>
            </w:pPr>
            <w:r w:rsidRPr="00B9648B">
              <w:rPr>
                <w:rFonts w:cs="Tahoma"/>
                <w:sz w:val="20"/>
                <w:szCs w:val="20"/>
              </w:rPr>
              <w:t>77310000-6 Služby vysazování a údržby zelených ploch</w:t>
            </w:r>
          </w:p>
          <w:p w14:paraId="27685E83" w14:textId="77777777" w:rsidR="004F5AAA" w:rsidRDefault="00784C08" w:rsidP="00176E06">
            <w:pPr>
              <w:spacing w:after="0" w:line="240" w:lineRule="auto"/>
              <w:rPr>
                <w:rFonts w:cs="Tahoma"/>
                <w:sz w:val="20"/>
                <w:szCs w:val="20"/>
              </w:rPr>
            </w:pPr>
            <w:r w:rsidRPr="00B9648B">
              <w:rPr>
                <w:rFonts w:cs="Tahoma"/>
                <w:sz w:val="20"/>
                <w:szCs w:val="20"/>
              </w:rPr>
              <w:t>77340000-5 Prořezávání stromů a zastřihávání živých plotů</w:t>
            </w:r>
          </w:p>
          <w:p w14:paraId="69FE98E3" w14:textId="77777777" w:rsidR="001F7934" w:rsidRDefault="001F7934" w:rsidP="00176E06">
            <w:pPr>
              <w:spacing w:after="0" w:line="240" w:lineRule="auto"/>
              <w:rPr>
                <w:rFonts w:cs="Tahoma"/>
                <w:sz w:val="20"/>
                <w:szCs w:val="20"/>
              </w:rPr>
            </w:pPr>
            <w:r>
              <w:rPr>
                <w:rFonts w:cs="Tahoma"/>
                <w:sz w:val="20"/>
                <w:szCs w:val="20"/>
              </w:rPr>
              <w:t>45000000-7 Stavební práce</w:t>
            </w:r>
          </w:p>
          <w:p w14:paraId="673C1960" w14:textId="77777777" w:rsidR="001F7934" w:rsidRDefault="001F7934" w:rsidP="00176E06">
            <w:pPr>
              <w:spacing w:after="0" w:line="240" w:lineRule="auto"/>
              <w:rPr>
                <w:rFonts w:cs="Tahoma"/>
                <w:sz w:val="20"/>
                <w:szCs w:val="20"/>
              </w:rPr>
            </w:pPr>
            <w:r>
              <w:rPr>
                <w:rFonts w:cs="Tahoma"/>
                <w:sz w:val="20"/>
                <w:szCs w:val="20"/>
              </w:rPr>
              <w:t>45112711-2 Krajinné úpravy parků</w:t>
            </w:r>
          </w:p>
          <w:p w14:paraId="07A65AB6" w14:textId="77777777" w:rsidR="001F7934" w:rsidRPr="00666E3D" w:rsidRDefault="001F7934" w:rsidP="00176E06">
            <w:pPr>
              <w:spacing w:after="0" w:line="240" w:lineRule="auto"/>
              <w:rPr>
                <w:rFonts w:cs="Tahoma"/>
                <w:sz w:val="20"/>
                <w:szCs w:val="20"/>
              </w:rPr>
            </w:pPr>
            <w:r>
              <w:rPr>
                <w:rFonts w:cs="Tahoma"/>
                <w:sz w:val="20"/>
                <w:szCs w:val="20"/>
              </w:rPr>
              <w:t>45233260-9 Výstavba cest pro pěší</w:t>
            </w:r>
          </w:p>
        </w:tc>
      </w:tr>
      <w:tr w:rsidR="00E515BA" w:rsidRPr="00B9648B" w14:paraId="1FC29A62" w14:textId="77777777" w:rsidTr="00A97B97">
        <w:trPr>
          <w:trHeight w:val="397"/>
        </w:trPr>
        <w:tc>
          <w:tcPr>
            <w:tcW w:w="4253" w:type="dxa"/>
          </w:tcPr>
          <w:p w14:paraId="5D49736F"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Části zakázky:</w:t>
            </w:r>
          </w:p>
        </w:tc>
        <w:tc>
          <w:tcPr>
            <w:tcW w:w="5528" w:type="dxa"/>
          </w:tcPr>
          <w:p w14:paraId="65DE6481" w14:textId="1BA9D5DA" w:rsidR="00E515BA" w:rsidRPr="00B9648B" w:rsidRDefault="00E515BA" w:rsidP="00356CC7">
            <w:pPr>
              <w:spacing w:after="0" w:line="240" w:lineRule="auto"/>
              <w:rPr>
                <w:rFonts w:cstheme="minorHAnsi"/>
                <w:bCs/>
                <w:sz w:val="20"/>
                <w:szCs w:val="18"/>
              </w:rPr>
            </w:pPr>
            <w:r w:rsidRPr="00B9648B">
              <w:rPr>
                <w:rFonts w:cstheme="minorHAnsi"/>
                <w:bCs/>
                <w:sz w:val="20"/>
                <w:szCs w:val="18"/>
              </w:rPr>
              <w:t xml:space="preserve">Zakázka </w:t>
            </w:r>
            <w:r w:rsidR="006D0792" w:rsidRPr="00B9648B">
              <w:rPr>
                <w:rFonts w:cstheme="minorHAnsi"/>
                <w:bCs/>
                <w:sz w:val="20"/>
                <w:szCs w:val="18"/>
              </w:rPr>
              <w:t>není</w:t>
            </w:r>
            <w:r w:rsidRPr="00B9648B">
              <w:rPr>
                <w:rFonts w:cstheme="minorHAnsi"/>
                <w:bCs/>
                <w:sz w:val="20"/>
                <w:szCs w:val="18"/>
              </w:rPr>
              <w:t xml:space="preserve"> rozdělena na části</w:t>
            </w:r>
            <w:r w:rsidR="006D0792" w:rsidRPr="00B9648B">
              <w:rPr>
                <w:rFonts w:cstheme="minorHAnsi"/>
                <w:bCs/>
                <w:sz w:val="20"/>
                <w:szCs w:val="18"/>
              </w:rPr>
              <w:t>, a to vzhledem k povaze plnění</w:t>
            </w:r>
            <w:r w:rsidR="00486253" w:rsidRPr="00B9648B">
              <w:rPr>
                <w:rFonts w:cstheme="minorHAnsi"/>
                <w:bCs/>
                <w:sz w:val="20"/>
                <w:szCs w:val="18"/>
              </w:rPr>
              <w:t xml:space="preserve"> a potřebám zadavatele</w:t>
            </w:r>
            <w:r w:rsidR="006D0792" w:rsidRPr="00B9648B">
              <w:rPr>
                <w:rFonts w:cstheme="minorHAnsi"/>
                <w:bCs/>
                <w:sz w:val="20"/>
                <w:szCs w:val="18"/>
              </w:rPr>
              <w:t>.</w:t>
            </w:r>
            <w:r w:rsidR="001B6BE7">
              <w:rPr>
                <w:rFonts w:cstheme="minorHAnsi"/>
                <w:bCs/>
                <w:sz w:val="20"/>
                <w:szCs w:val="18"/>
              </w:rPr>
              <w:t xml:space="preserve"> </w:t>
            </w:r>
          </w:p>
        </w:tc>
      </w:tr>
      <w:tr w:rsidR="00E515BA" w:rsidRPr="00B9648B" w14:paraId="27A56931" w14:textId="77777777" w:rsidTr="00356CC7">
        <w:trPr>
          <w:trHeight w:val="397"/>
        </w:trPr>
        <w:tc>
          <w:tcPr>
            <w:tcW w:w="4253" w:type="dxa"/>
          </w:tcPr>
          <w:p w14:paraId="07A95C33" w14:textId="77777777" w:rsidR="00E515BA" w:rsidRPr="00EC5E79" w:rsidRDefault="00E515BA" w:rsidP="00DF4A04">
            <w:pPr>
              <w:spacing w:after="0" w:line="240" w:lineRule="auto"/>
              <w:rPr>
                <w:rFonts w:cstheme="minorHAnsi"/>
                <w:sz w:val="20"/>
                <w:szCs w:val="18"/>
              </w:rPr>
            </w:pPr>
            <w:r w:rsidRPr="00EC5E79">
              <w:rPr>
                <w:rFonts w:cstheme="minorHAnsi"/>
                <w:sz w:val="20"/>
                <w:szCs w:val="18"/>
              </w:rPr>
              <w:t>Předpokládaná hodnota (bez DPH):</w:t>
            </w:r>
          </w:p>
        </w:tc>
        <w:tc>
          <w:tcPr>
            <w:tcW w:w="5528" w:type="dxa"/>
          </w:tcPr>
          <w:p w14:paraId="0742C5A8" w14:textId="07F56E07" w:rsidR="00E515BA" w:rsidRPr="00EC5E79" w:rsidRDefault="00EC5E79" w:rsidP="001F7934">
            <w:pPr>
              <w:spacing w:after="0" w:line="240" w:lineRule="auto"/>
              <w:rPr>
                <w:rFonts w:cstheme="minorHAnsi"/>
                <w:bCs/>
                <w:sz w:val="20"/>
                <w:szCs w:val="18"/>
              </w:rPr>
            </w:pPr>
            <w:r w:rsidRPr="00EC5E79">
              <w:rPr>
                <w:rFonts w:cstheme="minorHAnsi"/>
                <w:bCs/>
                <w:sz w:val="20"/>
                <w:szCs w:val="18"/>
              </w:rPr>
              <w:t>11.490</w:t>
            </w:r>
            <w:r w:rsidR="00C63505" w:rsidRPr="00EC5E79">
              <w:rPr>
                <w:rFonts w:cstheme="minorHAnsi"/>
                <w:bCs/>
                <w:sz w:val="20"/>
                <w:szCs w:val="18"/>
              </w:rPr>
              <w:t>.000</w:t>
            </w:r>
            <w:r w:rsidR="006A61D7" w:rsidRPr="00EC5E79">
              <w:rPr>
                <w:rFonts w:cstheme="minorHAnsi"/>
                <w:bCs/>
                <w:sz w:val="20"/>
                <w:szCs w:val="18"/>
              </w:rPr>
              <w:t xml:space="preserve"> Kč bez DPH</w:t>
            </w:r>
            <w:r w:rsidRPr="00EC5E79">
              <w:rPr>
                <w:rFonts w:cstheme="minorHAnsi"/>
                <w:bCs/>
                <w:sz w:val="20"/>
                <w:szCs w:val="18"/>
              </w:rPr>
              <w:t xml:space="preserve"> </w:t>
            </w:r>
          </w:p>
        </w:tc>
      </w:tr>
      <w:tr w:rsidR="00E515BA" w:rsidRPr="00B9648B" w14:paraId="54E67FBE" w14:textId="77777777" w:rsidTr="00356CC7">
        <w:trPr>
          <w:trHeight w:val="397"/>
        </w:trPr>
        <w:tc>
          <w:tcPr>
            <w:tcW w:w="4253" w:type="dxa"/>
          </w:tcPr>
          <w:p w14:paraId="0FC14842" w14:textId="77777777" w:rsidR="00E515BA" w:rsidRPr="00B9648B" w:rsidRDefault="00E515BA" w:rsidP="00DF4A04">
            <w:pPr>
              <w:spacing w:after="0" w:line="240" w:lineRule="auto"/>
              <w:rPr>
                <w:rFonts w:cstheme="minorHAnsi"/>
                <w:sz w:val="20"/>
                <w:szCs w:val="18"/>
              </w:rPr>
            </w:pPr>
            <w:r w:rsidRPr="00B9648B">
              <w:rPr>
                <w:rFonts w:cstheme="minorHAnsi"/>
                <w:sz w:val="20"/>
                <w:szCs w:val="18"/>
              </w:rPr>
              <w:t>Zdroje financování Zakázky:</w:t>
            </w:r>
          </w:p>
        </w:tc>
        <w:tc>
          <w:tcPr>
            <w:tcW w:w="5528" w:type="dxa"/>
          </w:tcPr>
          <w:p w14:paraId="04FDBC16" w14:textId="77777777" w:rsidR="007D5412" w:rsidRPr="00B9648B" w:rsidRDefault="003B04EF" w:rsidP="00176E06">
            <w:pPr>
              <w:spacing w:after="0" w:line="240" w:lineRule="auto"/>
              <w:rPr>
                <w:rFonts w:cstheme="minorHAnsi"/>
                <w:bCs/>
                <w:sz w:val="20"/>
                <w:szCs w:val="18"/>
              </w:rPr>
            </w:pPr>
            <w:r w:rsidRPr="00B9648B">
              <w:rPr>
                <w:rFonts w:cstheme="minorHAnsi"/>
                <w:bCs/>
                <w:sz w:val="20"/>
                <w:szCs w:val="18"/>
              </w:rPr>
              <w:t>z vlastních zdrojů zadavatele</w:t>
            </w:r>
          </w:p>
          <w:p w14:paraId="5093E5DF" w14:textId="77777777" w:rsidR="00385EEE" w:rsidRPr="00B9648B" w:rsidRDefault="00385EEE" w:rsidP="00C63505">
            <w:pPr>
              <w:spacing w:after="0" w:line="240" w:lineRule="auto"/>
              <w:rPr>
                <w:rFonts w:cstheme="minorHAnsi"/>
                <w:bCs/>
                <w:sz w:val="20"/>
                <w:szCs w:val="18"/>
              </w:rPr>
            </w:pPr>
          </w:p>
        </w:tc>
      </w:tr>
    </w:tbl>
    <w:p w14:paraId="29BF6CCC" w14:textId="2539510C" w:rsidR="00385EEE" w:rsidRDefault="00385EEE" w:rsidP="00F709F0">
      <w:pPr>
        <w:widowControl w:val="0"/>
        <w:spacing w:after="120"/>
        <w:jc w:val="both"/>
        <w:rPr>
          <w:rFonts w:cs="Arial"/>
          <w:sz w:val="20"/>
          <w:szCs w:val="20"/>
        </w:rPr>
      </w:pPr>
      <w:r w:rsidRPr="00B9648B">
        <w:rPr>
          <w:rFonts w:cs="Arial"/>
          <w:sz w:val="20"/>
          <w:szCs w:val="20"/>
        </w:rPr>
        <w:t xml:space="preserve">Oznámení o zahájení zadávacího řízení bylo uveřejněno ve Věstníku veřejných zakázek pod Evidenčním číslem </w:t>
      </w:r>
      <w:r w:rsidRPr="0057669A">
        <w:rPr>
          <w:rFonts w:cs="Arial"/>
          <w:sz w:val="20"/>
          <w:szCs w:val="20"/>
        </w:rPr>
        <w:t>formuláře F202</w:t>
      </w:r>
      <w:r w:rsidR="00F709F0" w:rsidRPr="0057669A">
        <w:rPr>
          <w:rFonts w:cs="Arial"/>
          <w:sz w:val="20"/>
          <w:szCs w:val="20"/>
        </w:rPr>
        <w:t>5</w:t>
      </w:r>
      <w:r w:rsidRPr="0057669A">
        <w:rPr>
          <w:rFonts w:cs="Arial"/>
          <w:sz w:val="20"/>
          <w:szCs w:val="20"/>
        </w:rPr>
        <w:t>-</w:t>
      </w:r>
      <w:r w:rsidR="0057669A" w:rsidRPr="0057669A">
        <w:rPr>
          <w:rFonts w:cs="Arial"/>
          <w:sz w:val="20"/>
          <w:szCs w:val="20"/>
        </w:rPr>
        <w:t>034143</w:t>
      </w:r>
      <w:r w:rsidRPr="0057669A">
        <w:rPr>
          <w:rFonts w:cs="Arial"/>
          <w:sz w:val="20"/>
          <w:szCs w:val="20"/>
        </w:rPr>
        <w:t xml:space="preserve"> a Evidenčním číslem zakázky Z202</w:t>
      </w:r>
      <w:r w:rsidR="00F709F0" w:rsidRPr="0057669A">
        <w:rPr>
          <w:rFonts w:cs="Arial"/>
          <w:sz w:val="20"/>
          <w:szCs w:val="20"/>
        </w:rPr>
        <w:t>5</w:t>
      </w:r>
      <w:r w:rsidRPr="0057669A">
        <w:rPr>
          <w:rFonts w:cs="Arial"/>
          <w:sz w:val="20"/>
          <w:szCs w:val="20"/>
        </w:rPr>
        <w:t>-</w:t>
      </w:r>
      <w:r w:rsidR="0057669A" w:rsidRPr="0057669A">
        <w:rPr>
          <w:rFonts w:cs="Arial"/>
          <w:sz w:val="20"/>
          <w:szCs w:val="20"/>
        </w:rPr>
        <w:t>034143</w:t>
      </w:r>
      <w:r w:rsidRPr="0057669A">
        <w:rPr>
          <w:rFonts w:cs="Arial"/>
          <w:sz w:val="20"/>
          <w:szCs w:val="20"/>
        </w:rPr>
        <w:t xml:space="preserve"> dne </w:t>
      </w:r>
      <w:r w:rsidR="0057669A" w:rsidRPr="0057669A">
        <w:rPr>
          <w:rFonts w:cs="Arial"/>
          <w:sz w:val="20"/>
          <w:szCs w:val="20"/>
        </w:rPr>
        <w:t>24</w:t>
      </w:r>
      <w:r w:rsidRPr="0057669A">
        <w:rPr>
          <w:rFonts w:cs="Arial"/>
          <w:sz w:val="20"/>
          <w:szCs w:val="20"/>
        </w:rPr>
        <w:t>.</w:t>
      </w:r>
      <w:r w:rsidR="00535620" w:rsidRPr="0057669A">
        <w:rPr>
          <w:rFonts w:cs="Arial"/>
          <w:sz w:val="20"/>
          <w:szCs w:val="20"/>
        </w:rPr>
        <w:t>06</w:t>
      </w:r>
      <w:r w:rsidRPr="0057669A">
        <w:rPr>
          <w:rFonts w:cs="Arial"/>
          <w:sz w:val="20"/>
          <w:szCs w:val="20"/>
        </w:rPr>
        <w:t>.202</w:t>
      </w:r>
      <w:r w:rsidR="00F709F0" w:rsidRPr="0057669A">
        <w:rPr>
          <w:rFonts w:cs="Arial"/>
          <w:sz w:val="20"/>
          <w:szCs w:val="20"/>
        </w:rPr>
        <w:t>5</w:t>
      </w:r>
      <w:r w:rsidRPr="0057669A">
        <w:rPr>
          <w:rFonts w:cs="Arial"/>
          <w:sz w:val="20"/>
          <w:szCs w:val="20"/>
        </w:rPr>
        <w:t>. Zadávací dokumentace</w:t>
      </w:r>
      <w:r w:rsidRPr="00B9648B">
        <w:rPr>
          <w:rFonts w:cs="Arial"/>
          <w:sz w:val="20"/>
          <w:szCs w:val="20"/>
        </w:rPr>
        <w:t xml:space="preserve"> </w:t>
      </w:r>
      <w:r w:rsidR="00305914">
        <w:rPr>
          <w:rFonts w:cs="Arial"/>
          <w:sz w:val="20"/>
          <w:szCs w:val="20"/>
        </w:rPr>
        <w:t xml:space="preserve">(dále také „ZD“) </w:t>
      </w:r>
      <w:r w:rsidRPr="00B9648B">
        <w:rPr>
          <w:rFonts w:cs="Arial"/>
          <w:sz w:val="20"/>
          <w:szCs w:val="20"/>
        </w:rPr>
        <w:t xml:space="preserve">je v souladu s § 96 zveřejněna na profilu zadavatele. </w:t>
      </w:r>
    </w:p>
    <w:p w14:paraId="2FBDA09B" w14:textId="77777777" w:rsidR="001F7934" w:rsidRDefault="001F7934" w:rsidP="00385EEE">
      <w:pPr>
        <w:widowControl w:val="0"/>
        <w:spacing w:after="120"/>
        <w:rPr>
          <w:rFonts w:cs="Arial"/>
          <w:sz w:val="20"/>
          <w:szCs w:val="20"/>
        </w:rPr>
      </w:pPr>
    </w:p>
    <w:p w14:paraId="7AF92395" w14:textId="77777777" w:rsidR="00DB30CF" w:rsidRDefault="00DB30CF" w:rsidP="00385EEE">
      <w:pPr>
        <w:widowControl w:val="0"/>
        <w:spacing w:after="120"/>
        <w:rPr>
          <w:rFonts w:cs="Arial"/>
          <w:sz w:val="20"/>
          <w:szCs w:val="20"/>
        </w:rPr>
      </w:pPr>
    </w:p>
    <w:p w14:paraId="5B625185" w14:textId="77777777" w:rsidR="00DB30CF" w:rsidRPr="00B9648B" w:rsidRDefault="00DB30CF" w:rsidP="00385EEE">
      <w:pPr>
        <w:widowControl w:val="0"/>
        <w:spacing w:after="120"/>
        <w:rPr>
          <w:rFonts w:cs="Arial"/>
          <w:sz w:val="20"/>
          <w:szCs w:val="20"/>
        </w:rPr>
      </w:pPr>
    </w:p>
    <w:p w14:paraId="18C733A0" w14:textId="77777777" w:rsidR="008345C6" w:rsidRPr="00B9648B" w:rsidRDefault="008345C6" w:rsidP="00C0506C">
      <w:pPr>
        <w:jc w:val="both"/>
      </w:pPr>
      <w:r w:rsidRPr="00B9648B">
        <w:rPr>
          <w:b/>
          <w:bCs/>
        </w:rPr>
        <w:lastRenderedPageBreak/>
        <w:t xml:space="preserve">2. Informace o předmětu veřejné zakázky </w:t>
      </w:r>
    </w:p>
    <w:p w14:paraId="61335EFE" w14:textId="34AAF4A9" w:rsidR="00C63505" w:rsidRDefault="00486253" w:rsidP="00DA6B04">
      <w:pPr>
        <w:spacing w:after="0"/>
        <w:jc w:val="both"/>
        <w:rPr>
          <w:rFonts w:cs="Arial"/>
          <w:b/>
        </w:rPr>
      </w:pPr>
      <w:r w:rsidRPr="00B9648B">
        <w:rPr>
          <w:b/>
          <w:bCs/>
        </w:rPr>
        <w:t xml:space="preserve">2.1 </w:t>
      </w:r>
      <w:r w:rsidR="00C63505">
        <w:rPr>
          <w:rFonts w:cs="Arial"/>
          <w:b/>
        </w:rPr>
        <w:t>Předmětem zakázky je</w:t>
      </w:r>
      <w:r w:rsidR="00C63505" w:rsidRPr="00C63505">
        <w:rPr>
          <w:rFonts w:cs="Arial"/>
          <w:b/>
        </w:rPr>
        <w:t xml:space="preserve"> revitalizace stávající parkové plochy, která má za cíl vytvořit pobytový prostor vhodný pro volnočasové aktivity a má podpořit výhled do krajiny na České středohoří.</w:t>
      </w:r>
    </w:p>
    <w:p w14:paraId="4A848485" w14:textId="03CBEA2B" w:rsidR="0025103E" w:rsidRDefault="002547B9" w:rsidP="00DA6B04">
      <w:pPr>
        <w:spacing w:after="0"/>
        <w:jc w:val="both"/>
        <w:rPr>
          <w:rFonts w:cs="Arial"/>
        </w:rPr>
      </w:pPr>
      <w:r w:rsidRPr="00B9648B">
        <w:rPr>
          <w:rFonts w:cs="Arial"/>
        </w:rPr>
        <w:t>V rámci projektu</w:t>
      </w:r>
      <w:r w:rsidR="00CA09E5">
        <w:rPr>
          <w:rFonts w:cs="Arial"/>
        </w:rPr>
        <w:t xml:space="preserve"> </w:t>
      </w:r>
      <w:r w:rsidR="00C63505">
        <w:rPr>
          <w:rFonts w:cs="Arial"/>
        </w:rPr>
        <w:t xml:space="preserve">Revitalizace zeleně v parčíku u Pramenu v Lounech </w:t>
      </w:r>
      <w:r w:rsidRPr="00B9648B">
        <w:rPr>
          <w:rFonts w:cs="Arial"/>
        </w:rPr>
        <w:t>byly zhodnoceny všechny dřeviny rostoucí v řešeném území. Dle vyhodnocení zdravotního stavu dřevin a provozní bezpečnosti bylo navrženo</w:t>
      </w:r>
      <w:r w:rsidR="00CA09E5">
        <w:rPr>
          <w:rFonts w:cs="Arial"/>
        </w:rPr>
        <w:t xml:space="preserve"> </w:t>
      </w:r>
      <w:r w:rsidR="001F7934">
        <w:rPr>
          <w:rFonts w:cs="Arial"/>
        </w:rPr>
        <w:t xml:space="preserve">a je předmětem zakázky </w:t>
      </w:r>
      <w:r w:rsidR="00CA09E5">
        <w:rPr>
          <w:rFonts w:cs="Arial"/>
        </w:rPr>
        <w:t>kácení a</w:t>
      </w:r>
      <w:r w:rsidR="00527BB9">
        <w:rPr>
          <w:rFonts w:cs="Arial"/>
        </w:rPr>
        <w:t xml:space="preserve"> </w:t>
      </w:r>
      <w:r w:rsidRPr="00B9648B">
        <w:rPr>
          <w:rFonts w:cs="Arial"/>
        </w:rPr>
        <w:t>ošetření stávajících dřevin rů</w:t>
      </w:r>
      <w:r w:rsidR="008B7390" w:rsidRPr="00B9648B">
        <w:rPr>
          <w:rFonts w:cs="Arial"/>
        </w:rPr>
        <w:t>zným typem řezů</w:t>
      </w:r>
      <w:r w:rsidRPr="00B9648B">
        <w:rPr>
          <w:rFonts w:cs="Arial"/>
        </w:rPr>
        <w:t xml:space="preserve">. Dále jsou v projektu řešeny </w:t>
      </w:r>
      <w:r w:rsidR="001F7934">
        <w:rPr>
          <w:rFonts w:cs="Arial"/>
        </w:rPr>
        <w:t xml:space="preserve">a budou realizovány </w:t>
      </w:r>
      <w:r w:rsidRPr="00B9648B">
        <w:rPr>
          <w:rFonts w:cs="Arial"/>
        </w:rPr>
        <w:t>nové výsadby stromů,</w:t>
      </w:r>
      <w:r w:rsidR="0025103E">
        <w:rPr>
          <w:rFonts w:cs="Arial"/>
        </w:rPr>
        <w:t xml:space="preserve"> keřů,</w:t>
      </w:r>
      <w:r w:rsidRPr="00B9648B">
        <w:rPr>
          <w:rFonts w:cs="Arial"/>
        </w:rPr>
        <w:t xml:space="preserve"> </w:t>
      </w:r>
      <w:r w:rsidR="00CA09E5">
        <w:rPr>
          <w:rFonts w:cs="Arial"/>
        </w:rPr>
        <w:t>trvalek</w:t>
      </w:r>
      <w:r w:rsidR="00FB2FFA">
        <w:rPr>
          <w:rFonts w:cs="Arial"/>
        </w:rPr>
        <w:t>,</w:t>
      </w:r>
      <w:r w:rsidR="00450DAB">
        <w:rPr>
          <w:rFonts w:cs="Arial"/>
        </w:rPr>
        <w:t xml:space="preserve"> popínavek,</w:t>
      </w:r>
      <w:r w:rsidRPr="00B9648B">
        <w:rPr>
          <w:rFonts w:cs="Arial"/>
        </w:rPr>
        <w:t xml:space="preserve"> cibulovi</w:t>
      </w:r>
      <w:r w:rsidR="00CA09E5">
        <w:rPr>
          <w:rFonts w:cs="Arial"/>
        </w:rPr>
        <w:t>n</w:t>
      </w:r>
      <w:r w:rsidR="00FB2FFA">
        <w:rPr>
          <w:rFonts w:cs="Arial"/>
        </w:rPr>
        <w:t xml:space="preserve"> a regenerace travnatých ploch</w:t>
      </w:r>
      <w:r w:rsidRPr="00B9648B">
        <w:rPr>
          <w:rFonts w:cs="Arial"/>
        </w:rPr>
        <w:t xml:space="preserve">. </w:t>
      </w:r>
      <w:r w:rsidR="001F7934">
        <w:rPr>
          <w:rFonts w:cs="Arial"/>
        </w:rPr>
        <w:t>Současně</w:t>
      </w:r>
      <w:r w:rsidR="001F7934" w:rsidRPr="00B9648B">
        <w:rPr>
          <w:rFonts w:cs="Arial"/>
        </w:rPr>
        <w:t xml:space="preserve"> </w:t>
      </w:r>
      <w:r w:rsidRPr="00B9648B">
        <w:rPr>
          <w:rFonts w:cs="Arial"/>
        </w:rPr>
        <w:t>bude provedena rekonstrukce cest</w:t>
      </w:r>
      <w:r w:rsidR="00CA09E5">
        <w:rPr>
          <w:rFonts w:cs="Arial"/>
        </w:rPr>
        <w:t xml:space="preserve"> </w:t>
      </w:r>
      <w:r w:rsidRPr="00B9648B">
        <w:rPr>
          <w:rFonts w:cs="Arial"/>
        </w:rPr>
        <w:t>a umístění nového mobiliáře -  lavičky</w:t>
      </w:r>
      <w:r w:rsidR="0025103E">
        <w:rPr>
          <w:rFonts w:cs="Arial"/>
        </w:rPr>
        <w:t xml:space="preserve">, koše, stoly, lehátka atd. Dominantním prvkem bude nad centrální loukou zpevněná kamenná plocha s altánem pro ukotvení výhledového a odpočinkového místa. V rámci revitalizace parku dojde k vymezení </w:t>
      </w:r>
      <w:r w:rsidR="00450DAB">
        <w:rPr>
          <w:rFonts w:cs="Arial"/>
        </w:rPr>
        <w:t>ochranného pásma vrtu oplocením. Dále bude provedeno přeložení stávajícího kabelového vedení veřejného osvětlení</w:t>
      </w:r>
      <w:r w:rsidR="00B00F4F">
        <w:rPr>
          <w:rFonts w:cs="Arial"/>
        </w:rPr>
        <w:t xml:space="preserve"> (dále také „VO“)</w:t>
      </w:r>
      <w:r w:rsidR="00450DAB">
        <w:rPr>
          <w:rFonts w:cs="Arial"/>
        </w:rPr>
        <w:t>, zrušení 2 ks lamp stávajícího VO, instalace 3 ks nových lamp VO a řešení vnitřního osvětlení nově v</w:t>
      </w:r>
      <w:r w:rsidR="00B00F4F">
        <w:rPr>
          <w:rFonts w:cs="Arial"/>
        </w:rPr>
        <w:t>y</w:t>
      </w:r>
      <w:r w:rsidR="00450DAB">
        <w:rPr>
          <w:rFonts w:cs="Arial"/>
        </w:rPr>
        <w:t xml:space="preserve">budovaného objektu </w:t>
      </w:r>
      <w:r w:rsidR="00B00F4F">
        <w:rPr>
          <w:rFonts w:cs="Arial"/>
        </w:rPr>
        <w:t>a</w:t>
      </w:r>
      <w:r w:rsidR="00450DAB">
        <w:rPr>
          <w:rFonts w:cs="Arial"/>
        </w:rPr>
        <w:t>ltánu</w:t>
      </w:r>
      <w:r w:rsidR="00B00F4F">
        <w:rPr>
          <w:rFonts w:cs="Arial"/>
        </w:rPr>
        <w:t>.</w:t>
      </w:r>
    </w:p>
    <w:p w14:paraId="7E29A779" w14:textId="2035C99E" w:rsidR="00B9648B" w:rsidRPr="00B9648B" w:rsidRDefault="0025103E" w:rsidP="00DA6B04">
      <w:pPr>
        <w:spacing w:after="0"/>
        <w:jc w:val="both"/>
        <w:rPr>
          <w:rFonts w:cs="Arial"/>
        </w:rPr>
      </w:pPr>
      <w:r>
        <w:rPr>
          <w:rFonts w:cs="Arial"/>
        </w:rPr>
        <w:t xml:space="preserve"> </w:t>
      </w:r>
    </w:p>
    <w:p w14:paraId="1F0ABEED" w14:textId="6FED4930" w:rsidR="002547B9" w:rsidRDefault="002547B9" w:rsidP="00DA6B04">
      <w:pPr>
        <w:spacing w:after="0"/>
        <w:jc w:val="both"/>
        <w:rPr>
          <w:rFonts w:cs="Arial"/>
        </w:rPr>
      </w:pPr>
      <w:r w:rsidRPr="00B9648B">
        <w:rPr>
          <w:rFonts w:cs="Arial"/>
        </w:rPr>
        <w:t>Práce, resp. služby, budou provedeny v souladu s projektov</w:t>
      </w:r>
      <w:r w:rsidR="0025103E">
        <w:rPr>
          <w:rFonts w:cs="Arial"/>
        </w:rPr>
        <w:t>ou</w:t>
      </w:r>
      <w:r w:rsidRPr="00B9648B">
        <w:rPr>
          <w:rFonts w:cs="Arial"/>
        </w:rPr>
        <w:t xml:space="preserve"> dokumenta</w:t>
      </w:r>
      <w:r w:rsidR="0025103E">
        <w:rPr>
          <w:rFonts w:cs="Arial"/>
        </w:rPr>
        <w:t>cí</w:t>
      </w:r>
      <w:r w:rsidRPr="00B9648B">
        <w:rPr>
          <w:rFonts w:cs="Arial"/>
        </w:rPr>
        <w:t xml:space="preserve"> s názvem „</w:t>
      </w:r>
      <w:r w:rsidR="0025103E">
        <w:rPr>
          <w:rFonts w:cs="Arial"/>
        </w:rPr>
        <w:t>Revitalizace zeleně v parčíku U Pramenu v Lounech</w:t>
      </w:r>
      <w:r w:rsidRPr="009B67C2">
        <w:rPr>
          <w:rFonts w:cs="Arial"/>
        </w:rPr>
        <w:t>“</w:t>
      </w:r>
      <w:r w:rsidR="00CA09E5" w:rsidRPr="009B67C2">
        <w:rPr>
          <w:rFonts w:cs="Arial"/>
        </w:rPr>
        <w:t xml:space="preserve"> </w:t>
      </w:r>
      <w:r w:rsidR="001F7934" w:rsidRPr="009B67C2">
        <w:rPr>
          <w:rFonts w:cs="Arial"/>
        </w:rPr>
        <w:t xml:space="preserve">(příloha č. </w:t>
      </w:r>
      <w:r w:rsidR="00C846E3" w:rsidRPr="009B67C2">
        <w:rPr>
          <w:rFonts w:cs="Arial"/>
        </w:rPr>
        <w:t>4</w:t>
      </w:r>
      <w:r w:rsidR="00305914" w:rsidRPr="009B67C2">
        <w:rPr>
          <w:rFonts w:cs="Arial"/>
        </w:rPr>
        <w:t xml:space="preserve"> ZD</w:t>
      </w:r>
      <w:r w:rsidR="001F7934" w:rsidRPr="009B67C2">
        <w:rPr>
          <w:rFonts w:cs="Arial"/>
        </w:rPr>
        <w:t xml:space="preserve">) </w:t>
      </w:r>
      <w:r w:rsidRPr="009B67C2">
        <w:rPr>
          <w:rFonts w:cs="Arial"/>
        </w:rPr>
        <w:t>vypracovan</w:t>
      </w:r>
      <w:r w:rsidR="0025103E" w:rsidRPr="009B67C2">
        <w:rPr>
          <w:rFonts w:cs="Arial"/>
        </w:rPr>
        <w:t>ou</w:t>
      </w:r>
      <w:r w:rsidR="0025103E">
        <w:rPr>
          <w:rFonts w:cs="Arial"/>
        </w:rPr>
        <w:t xml:space="preserve"> Ing. et Bc. Radkem Prokešem, Ph.D., autorizovaným krajinářským architektem v r. 2025 </w:t>
      </w:r>
      <w:r w:rsidRPr="00705A4F">
        <w:rPr>
          <w:rFonts w:cs="Arial"/>
        </w:rPr>
        <w:t>(dále jen</w:t>
      </w:r>
      <w:r w:rsidRPr="00B9648B">
        <w:rPr>
          <w:rFonts w:cs="Arial"/>
        </w:rPr>
        <w:t xml:space="preserve"> také </w:t>
      </w:r>
      <w:r w:rsidR="00E004EA">
        <w:rPr>
          <w:rFonts w:cs="Arial"/>
        </w:rPr>
        <w:t>„</w:t>
      </w:r>
      <w:r w:rsidRPr="00B9648B">
        <w:rPr>
          <w:rFonts w:cs="Arial"/>
        </w:rPr>
        <w:t>PD</w:t>
      </w:r>
      <w:r w:rsidR="00E004EA">
        <w:rPr>
          <w:rFonts w:cs="Arial"/>
        </w:rPr>
        <w:t>“</w:t>
      </w:r>
      <w:r w:rsidR="00DD2419">
        <w:rPr>
          <w:rFonts w:cs="Arial"/>
        </w:rPr>
        <w:t xml:space="preserve">, </w:t>
      </w:r>
      <w:r w:rsidR="00E004EA">
        <w:rPr>
          <w:rFonts w:cs="Arial"/>
        </w:rPr>
        <w:t>„</w:t>
      </w:r>
      <w:r w:rsidR="00DD2419">
        <w:rPr>
          <w:rFonts w:cs="Arial"/>
        </w:rPr>
        <w:t>projektov</w:t>
      </w:r>
      <w:r w:rsidR="00282C1F">
        <w:rPr>
          <w:rFonts w:cs="Arial"/>
        </w:rPr>
        <w:t>á</w:t>
      </w:r>
      <w:r w:rsidR="00DD2419">
        <w:rPr>
          <w:rFonts w:cs="Arial"/>
        </w:rPr>
        <w:t xml:space="preserve"> dokumentace</w:t>
      </w:r>
      <w:r w:rsidR="00E004EA">
        <w:rPr>
          <w:rFonts w:cs="Arial"/>
        </w:rPr>
        <w:t>“</w:t>
      </w:r>
      <w:r w:rsidRPr="00B9648B">
        <w:rPr>
          <w:rFonts w:cs="Arial"/>
        </w:rPr>
        <w:t xml:space="preserve">). </w:t>
      </w:r>
    </w:p>
    <w:p w14:paraId="72F58641" w14:textId="77777777" w:rsidR="00E004EA" w:rsidRPr="00B9648B" w:rsidRDefault="00E004EA" w:rsidP="00DA6B04">
      <w:pPr>
        <w:spacing w:after="0"/>
        <w:jc w:val="both"/>
        <w:rPr>
          <w:rFonts w:cs="Arial"/>
        </w:rPr>
      </w:pPr>
    </w:p>
    <w:p w14:paraId="7A4B4836" w14:textId="74DEBFE3" w:rsidR="008B7390" w:rsidRPr="00B9648B" w:rsidRDefault="00E004EA" w:rsidP="00DA6B04">
      <w:pPr>
        <w:spacing w:after="0"/>
        <w:jc w:val="both"/>
        <w:rPr>
          <w:rFonts w:cs="Arial"/>
        </w:rPr>
      </w:pPr>
      <w:r>
        <w:rPr>
          <w:rFonts w:cs="Arial"/>
        </w:rPr>
        <w:t xml:space="preserve">Plnění zakázky je rozděleno do dvou etap. </w:t>
      </w:r>
    </w:p>
    <w:p w14:paraId="351E2FB6" w14:textId="356AE566" w:rsidR="00E81698" w:rsidRDefault="00E81698">
      <w:pPr>
        <w:spacing w:after="0"/>
        <w:jc w:val="both"/>
        <w:rPr>
          <w:rFonts w:cs="Arial"/>
        </w:rPr>
      </w:pPr>
      <w:r>
        <w:rPr>
          <w:rFonts w:cs="Arial"/>
        </w:rPr>
        <w:t xml:space="preserve">Předmětem zakázky </w:t>
      </w:r>
      <w:r w:rsidR="004856E9">
        <w:rPr>
          <w:rFonts w:cs="Arial"/>
        </w:rPr>
        <w:t>(</w:t>
      </w:r>
      <w:r w:rsidR="00025A02">
        <w:rPr>
          <w:rFonts w:cs="Arial"/>
        </w:rPr>
        <w:t xml:space="preserve">1. etapy) </w:t>
      </w:r>
      <w:r>
        <w:rPr>
          <w:rFonts w:cs="Arial"/>
        </w:rPr>
        <w:t>j</w:t>
      </w:r>
      <w:r w:rsidR="008B7390" w:rsidRPr="00B9648B">
        <w:rPr>
          <w:rFonts w:cs="Arial"/>
        </w:rPr>
        <w:t>e zejména:</w:t>
      </w:r>
    </w:p>
    <w:p w14:paraId="621928C4" w14:textId="7EB36463" w:rsidR="00CA09E5" w:rsidRDefault="00FB2FFA" w:rsidP="00CF4A5F">
      <w:pPr>
        <w:pStyle w:val="Odstavecseseznamem"/>
        <w:numPr>
          <w:ilvl w:val="0"/>
          <w:numId w:val="16"/>
        </w:numPr>
        <w:spacing w:after="0" w:line="252" w:lineRule="auto"/>
        <w:ind w:left="284" w:hanging="284"/>
        <w:jc w:val="both"/>
        <w:rPr>
          <w:rFonts w:cs="Arial"/>
        </w:rPr>
      </w:pPr>
      <w:r>
        <w:rPr>
          <w:rFonts w:cs="Arial"/>
        </w:rPr>
        <w:t>k</w:t>
      </w:r>
      <w:r w:rsidR="001B1B79">
        <w:rPr>
          <w:rFonts w:cs="Arial"/>
        </w:rPr>
        <w:t xml:space="preserve">ácení stromů a </w:t>
      </w:r>
      <w:r w:rsidR="00CA09E5">
        <w:rPr>
          <w:rFonts w:cs="Arial"/>
        </w:rPr>
        <w:t>keřových skupin</w:t>
      </w:r>
      <w:r w:rsidR="001B1B79">
        <w:rPr>
          <w:rFonts w:cs="Arial"/>
        </w:rPr>
        <w:t xml:space="preserve"> včetně odstranění pařezů</w:t>
      </w:r>
    </w:p>
    <w:p w14:paraId="7A3DC443" w14:textId="53F064DE" w:rsidR="00FB2FFA" w:rsidRPr="001B1B79" w:rsidRDefault="00FB2FFA" w:rsidP="001B1B79">
      <w:pPr>
        <w:pStyle w:val="Odstavecseseznamem"/>
        <w:numPr>
          <w:ilvl w:val="0"/>
          <w:numId w:val="16"/>
        </w:numPr>
        <w:spacing w:after="0" w:line="252" w:lineRule="auto"/>
        <w:ind w:left="284" w:hanging="284"/>
        <w:jc w:val="both"/>
        <w:rPr>
          <w:rFonts w:cs="Arial"/>
        </w:rPr>
      </w:pPr>
      <w:r>
        <w:rPr>
          <w:rFonts w:cs="Arial"/>
        </w:rPr>
        <w:t xml:space="preserve">ošetření </w:t>
      </w:r>
      <w:r w:rsidR="001B1B79">
        <w:rPr>
          <w:rFonts w:cs="Arial"/>
        </w:rPr>
        <w:t>stávajících dřevin řezem</w:t>
      </w:r>
      <w:r w:rsidRPr="001B1B79">
        <w:rPr>
          <w:rFonts w:cs="Arial"/>
        </w:rPr>
        <w:t xml:space="preserve"> a ošetření </w:t>
      </w:r>
      <w:r w:rsidR="001B1B79">
        <w:rPr>
          <w:rFonts w:cs="Arial"/>
        </w:rPr>
        <w:t>2</w:t>
      </w:r>
      <w:r w:rsidR="009329C8" w:rsidRPr="001B1B79">
        <w:rPr>
          <w:rFonts w:cs="Arial"/>
        </w:rPr>
        <w:t> </w:t>
      </w:r>
      <w:r w:rsidR="001B1B79">
        <w:rPr>
          <w:rFonts w:cs="Arial"/>
        </w:rPr>
        <w:t>ks stromů</w:t>
      </w:r>
      <w:r w:rsidRPr="001B1B79">
        <w:rPr>
          <w:rFonts w:cs="Arial"/>
        </w:rPr>
        <w:t xml:space="preserve"> vazbou</w:t>
      </w:r>
    </w:p>
    <w:p w14:paraId="2617F168" w14:textId="21900D65" w:rsidR="00FB2FFA" w:rsidRPr="001B1B79" w:rsidRDefault="001B1B79" w:rsidP="001B1B79">
      <w:pPr>
        <w:pStyle w:val="Odstavecseseznamem"/>
        <w:numPr>
          <w:ilvl w:val="0"/>
          <w:numId w:val="16"/>
        </w:numPr>
        <w:spacing w:after="0" w:line="252" w:lineRule="auto"/>
        <w:ind w:left="284" w:hanging="284"/>
        <w:jc w:val="both"/>
        <w:rPr>
          <w:rFonts w:cs="Arial"/>
        </w:rPr>
      </w:pPr>
      <w:r>
        <w:rPr>
          <w:rFonts w:cs="Arial"/>
        </w:rPr>
        <w:t xml:space="preserve">výsadba stromů, </w:t>
      </w:r>
      <w:r w:rsidR="00450DAB">
        <w:rPr>
          <w:rFonts w:cs="Arial"/>
        </w:rPr>
        <w:t xml:space="preserve">keřů, </w:t>
      </w:r>
      <w:r>
        <w:rPr>
          <w:rFonts w:cs="Arial"/>
        </w:rPr>
        <w:t>trvalek</w:t>
      </w:r>
      <w:r w:rsidR="00450DAB">
        <w:rPr>
          <w:rFonts w:cs="Arial"/>
        </w:rPr>
        <w:t xml:space="preserve"> a popínavek </w:t>
      </w:r>
    </w:p>
    <w:p w14:paraId="7F94EC6F" w14:textId="1CFC2C55" w:rsidR="00FB2FFA" w:rsidRDefault="00FB2FFA" w:rsidP="00CF4A5F">
      <w:pPr>
        <w:pStyle w:val="Odstavecseseznamem"/>
        <w:numPr>
          <w:ilvl w:val="0"/>
          <w:numId w:val="16"/>
        </w:numPr>
        <w:spacing w:after="0" w:line="252" w:lineRule="auto"/>
        <w:ind w:left="284" w:hanging="284"/>
        <w:jc w:val="both"/>
        <w:rPr>
          <w:rFonts w:cs="Arial"/>
        </w:rPr>
      </w:pPr>
      <w:r>
        <w:rPr>
          <w:rFonts w:cs="Arial"/>
        </w:rPr>
        <w:t>regenerace travnatých plo</w:t>
      </w:r>
      <w:r w:rsidR="001B1B79">
        <w:rPr>
          <w:rFonts w:cs="Arial"/>
        </w:rPr>
        <w:t>ch</w:t>
      </w:r>
    </w:p>
    <w:p w14:paraId="0F3F4D5F" w14:textId="189CCCFE" w:rsidR="00FB2FFA" w:rsidRDefault="00FB2FFA" w:rsidP="00CF4A5F">
      <w:pPr>
        <w:pStyle w:val="Odstavecseseznamem"/>
        <w:numPr>
          <w:ilvl w:val="0"/>
          <w:numId w:val="16"/>
        </w:numPr>
        <w:spacing w:after="0" w:line="252" w:lineRule="auto"/>
        <w:ind w:left="284" w:hanging="284"/>
        <w:jc w:val="both"/>
        <w:rPr>
          <w:rFonts w:cs="Arial"/>
        </w:rPr>
      </w:pPr>
      <w:r>
        <w:rPr>
          <w:rFonts w:cs="Arial"/>
        </w:rPr>
        <w:t>výsad</w:t>
      </w:r>
      <w:r w:rsidR="001B1B79">
        <w:rPr>
          <w:rFonts w:cs="Arial"/>
        </w:rPr>
        <w:t xml:space="preserve">ba cibulovin </w:t>
      </w:r>
      <w:r w:rsidR="00450DAB">
        <w:rPr>
          <w:rFonts w:cs="Arial"/>
        </w:rPr>
        <w:t>do záhonů i do trávníku</w:t>
      </w:r>
    </w:p>
    <w:p w14:paraId="54FB7126" w14:textId="17FF53FF" w:rsidR="00FB2FFA" w:rsidRDefault="00FB2FFA" w:rsidP="00CF4A5F">
      <w:pPr>
        <w:pStyle w:val="Odstavecseseznamem"/>
        <w:numPr>
          <w:ilvl w:val="0"/>
          <w:numId w:val="16"/>
        </w:numPr>
        <w:spacing w:after="0" w:line="252" w:lineRule="auto"/>
        <w:ind w:left="284" w:hanging="284"/>
        <w:jc w:val="both"/>
        <w:rPr>
          <w:rFonts w:cs="Arial"/>
        </w:rPr>
      </w:pPr>
      <w:r>
        <w:rPr>
          <w:rFonts w:cs="Arial"/>
        </w:rPr>
        <w:t>rekonstr</w:t>
      </w:r>
      <w:r w:rsidR="001B1B79">
        <w:rPr>
          <w:rFonts w:cs="Arial"/>
        </w:rPr>
        <w:t>ukce stávajících cest</w:t>
      </w:r>
    </w:p>
    <w:p w14:paraId="4D3095DF" w14:textId="4150A272" w:rsidR="00FB2FFA" w:rsidRDefault="00FB2FFA" w:rsidP="00CF4A5F">
      <w:pPr>
        <w:pStyle w:val="Odstavecseseznamem"/>
        <w:numPr>
          <w:ilvl w:val="0"/>
          <w:numId w:val="16"/>
        </w:numPr>
        <w:spacing w:after="0" w:line="252" w:lineRule="auto"/>
        <w:ind w:left="284" w:hanging="284"/>
        <w:jc w:val="both"/>
        <w:rPr>
          <w:rFonts w:cs="Arial"/>
        </w:rPr>
      </w:pPr>
      <w:r>
        <w:rPr>
          <w:rFonts w:cs="Arial"/>
        </w:rPr>
        <w:t>umí</w:t>
      </w:r>
      <w:r w:rsidR="001B1B79">
        <w:rPr>
          <w:rFonts w:cs="Arial"/>
        </w:rPr>
        <w:t>stění nového mobiliáře</w:t>
      </w:r>
      <w:r w:rsidR="00911048">
        <w:rPr>
          <w:rFonts w:cs="Arial"/>
        </w:rPr>
        <w:t xml:space="preserve"> </w:t>
      </w:r>
    </w:p>
    <w:p w14:paraId="5BF26866" w14:textId="3AC897D8" w:rsidR="007F186F" w:rsidRDefault="001B1B79" w:rsidP="00CF4A5F">
      <w:pPr>
        <w:pStyle w:val="Odstavecseseznamem"/>
        <w:numPr>
          <w:ilvl w:val="0"/>
          <w:numId w:val="16"/>
        </w:numPr>
        <w:spacing w:after="0" w:line="252" w:lineRule="auto"/>
        <w:ind w:left="284" w:hanging="284"/>
        <w:jc w:val="both"/>
        <w:rPr>
          <w:rFonts w:cs="Arial"/>
        </w:rPr>
      </w:pPr>
      <w:r>
        <w:rPr>
          <w:rFonts w:cs="Arial"/>
        </w:rPr>
        <w:t>vybudování nových zpevněných ploch u altánu</w:t>
      </w:r>
    </w:p>
    <w:p w14:paraId="3C76134F" w14:textId="628DAF2B" w:rsidR="001B1B79" w:rsidRDefault="00450DAB" w:rsidP="00CF4A5F">
      <w:pPr>
        <w:pStyle w:val="Odstavecseseznamem"/>
        <w:numPr>
          <w:ilvl w:val="0"/>
          <w:numId w:val="16"/>
        </w:numPr>
        <w:spacing w:after="0" w:line="252" w:lineRule="auto"/>
        <w:ind w:left="284" w:hanging="284"/>
        <w:jc w:val="both"/>
        <w:rPr>
          <w:rFonts w:cs="Arial"/>
        </w:rPr>
      </w:pPr>
      <w:r>
        <w:rPr>
          <w:rFonts w:cs="Arial"/>
        </w:rPr>
        <w:t xml:space="preserve">výstavba </w:t>
      </w:r>
      <w:r w:rsidR="009B67C2">
        <w:rPr>
          <w:rFonts w:cs="Arial"/>
        </w:rPr>
        <w:t>altánu</w:t>
      </w:r>
    </w:p>
    <w:p w14:paraId="061089AD" w14:textId="430A1CB3" w:rsidR="00450DAB" w:rsidRDefault="00450DAB" w:rsidP="00CF4A5F">
      <w:pPr>
        <w:pStyle w:val="Odstavecseseznamem"/>
        <w:numPr>
          <w:ilvl w:val="0"/>
          <w:numId w:val="16"/>
        </w:numPr>
        <w:spacing w:after="0" w:line="252" w:lineRule="auto"/>
        <w:ind w:left="284" w:hanging="284"/>
        <w:jc w:val="both"/>
        <w:rPr>
          <w:rFonts w:cs="Arial"/>
        </w:rPr>
      </w:pPr>
      <w:r>
        <w:rPr>
          <w:rFonts w:cs="Arial"/>
        </w:rPr>
        <w:t>veřejné osvětlení</w:t>
      </w:r>
    </w:p>
    <w:p w14:paraId="78189F11" w14:textId="77777777" w:rsidR="000C13E7" w:rsidRDefault="000C13E7" w:rsidP="000C13E7">
      <w:pPr>
        <w:pStyle w:val="Odstavecseseznamem"/>
        <w:jc w:val="both"/>
      </w:pPr>
    </w:p>
    <w:p w14:paraId="112B0CD8" w14:textId="29B21BF5" w:rsidR="000C13E7" w:rsidRPr="00432F0E" w:rsidRDefault="000C13E7" w:rsidP="000C13E7">
      <w:pPr>
        <w:pStyle w:val="Odstavecseseznamem"/>
        <w:ind w:left="0"/>
        <w:jc w:val="both"/>
        <w:rPr>
          <w:color w:val="76923C" w:themeColor="accent3" w:themeShade="BF"/>
          <w:rPrChange w:id="0" w:author="Rulfová Iveta Ing." w:date="2025-07-21T13:02:00Z">
            <w:rPr/>
          </w:rPrChange>
        </w:rPr>
      </w:pPr>
      <w:r w:rsidRPr="00432F0E">
        <w:rPr>
          <w:color w:val="76923C" w:themeColor="accent3" w:themeShade="BF"/>
          <w:rPrChange w:id="1" w:author="Rulfová Iveta Ing." w:date="2025-07-21T13:02:00Z">
            <w:rPr/>
          </w:rPrChange>
        </w:rPr>
        <w:t>Zadavatel si v souladu s § 100 odst. 1 ZZVZ vyhrazuje právo, v případě nevhodných klimatických podmínek pro realizaci vegetačních úprav (výsadba cibulovin), převzít dílo  bez uvedených vegetačních úprav, přičemž nedokončení vegetačních úprav bude považovat za nedodělek, který nebrání trvalému užívání stavby, a za který, pokud tedy nebude zaviněn zhotovitelem, nebudou zadavatelem/objednatelem uplatňována příslušná sankční ustanovení smlouvy – viz ustanovení Smlouvy o dílo, článek X.</w:t>
      </w:r>
    </w:p>
    <w:p w14:paraId="0AF6615A" w14:textId="54C96182" w:rsidR="00810D0C" w:rsidRPr="00740C86" w:rsidRDefault="00810D0C" w:rsidP="009B67C2">
      <w:pPr>
        <w:spacing w:before="120" w:after="0" w:line="252" w:lineRule="auto"/>
        <w:jc w:val="both"/>
        <w:rPr>
          <w:rFonts w:cs="Arial"/>
          <w:b/>
        </w:rPr>
      </w:pPr>
      <w:r w:rsidRPr="00740C86">
        <w:rPr>
          <w:rFonts w:cs="Arial"/>
          <w:b/>
        </w:rPr>
        <w:t>Nový mobiliář, altán a nové lampy VO budou v souladu s Manuálem povrchů a mobiliáře města Louny, viz příloha č. 12.</w:t>
      </w:r>
    </w:p>
    <w:p w14:paraId="6B91D88D" w14:textId="77777777" w:rsidR="00310F84" w:rsidRDefault="00310F84" w:rsidP="00310F84">
      <w:pPr>
        <w:pStyle w:val="Odstavecseseznamem"/>
        <w:spacing w:after="0" w:line="252" w:lineRule="auto"/>
        <w:ind w:left="284"/>
        <w:jc w:val="both"/>
        <w:rPr>
          <w:rFonts w:cs="Arial"/>
        </w:rPr>
      </w:pPr>
    </w:p>
    <w:p w14:paraId="7D9BE977" w14:textId="3D017CF7" w:rsidR="00606B52" w:rsidRDefault="00450DAB" w:rsidP="00282C1F">
      <w:pPr>
        <w:spacing w:after="0" w:line="252" w:lineRule="auto"/>
        <w:jc w:val="both"/>
        <w:rPr>
          <w:rFonts w:cs="Arial"/>
        </w:rPr>
      </w:pPr>
      <w:r w:rsidRPr="009213D2">
        <w:rPr>
          <w:rFonts w:cs="Arial"/>
        </w:rPr>
        <w:t xml:space="preserve">Na realizaci </w:t>
      </w:r>
      <w:r w:rsidR="00614357" w:rsidRPr="009213D2">
        <w:rPr>
          <w:rFonts w:cs="Arial"/>
        </w:rPr>
        <w:t xml:space="preserve">části </w:t>
      </w:r>
      <w:r w:rsidRPr="009213D2">
        <w:rPr>
          <w:rFonts w:cs="Arial"/>
        </w:rPr>
        <w:t>1</w:t>
      </w:r>
      <w:r w:rsidR="00305914" w:rsidRPr="009213D2">
        <w:rPr>
          <w:rFonts w:cs="Arial"/>
        </w:rPr>
        <w:t xml:space="preserve">. etapy </w:t>
      </w:r>
      <w:r w:rsidR="00614357" w:rsidRPr="009213D2">
        <w:rPr>
          <w:rFonts w:cs="Arial"/>
        </w:rPr>
        <w:t>(instalace 3</w:t>
      </w:r>
      <w:r w:rsidR="00F072AA" w:rsidRPr="009213D2">
        <w:rPr>
          <w:rFonts w:cs="Arial"/>
        </w:rPr>
        <w:t xml:space="preserve"> </w:t>
      </w:r>
      <w:r w:rsidR="00614357" w:rsidRPr="009213D2">
        <w:rPr>
          <w:rFonts w:cs="Arial"/>
        </w:rPr>
        <w:t>ks nových světelných míst</w:t>
      </w:r>
      <w:r w:rsidR="00740C86" w:rsidRPr="009213D2">
        <w:rPr>
          <w:rFonts w:cs="Arial"/>
        </w:rPr>
        <w:t xml:space="preserve"> a vybudování zpevněné plochy u</w:t>
      </w:r>
      <w:r w:rsidR="00F072AA" w:rsidRPr="009213D2">
        <w:rPr>
          <w:rFonts w:cs="Arial"/>
        </w:rPr>
        <w:t> </w:t>
      </w:r>
      <w:r w:rsidR="00740C86" w:rsidRPr="009213D2">
        <w:rPr>
          <w:rFonts w:cs="Arial"/>
        </w:rPr>
        <w:t>altánu</w:t>
      </w:r>
      <w:r w:rsidR="00614357" w:rsidRPr="009213D2">
        <w:rPr>
          <w:rFonts w:cs="Arial"/>
        </w:rPr>
        <w:t xml:space="preserve">) </w:t>
      </w:r>
      <w:r w:rsidR="00305914" w:rsidRPr="009213D2">
        <w:rPr>
          <w:rFonts w:cs="Arial"/>
        </w:rPr>
        <w:t>b</w:t>
      </w:r>
      <w:r w:rsidR="00740C86" w:rsidRPr="009213D2">
        <w:rPr>
          <w:rFonts w:cs="Arial"/>
        </w:rPr>
        <w:t>ude</w:t>
      </w:r>
      <w:r w:rsidR="00305914" w:rsidRPr="009213D2">
        <w:rPr>
          <w:rFonts w:cs="Arial"/>
        </w:rPr>
        <w:t xml:space="preserve"> vydáno </w:t>
      </w:r>
      <w:r w:rsidR="00740C86" w:rsidRPr="009213D2">
        <w:rPr>
          <w:rFonts w:cs="Arial"/>
        </w:rPr>
        <w:t xml:space="preserve">rozhodnutí o </w:t>
      </w:r>
      <w:r w:rsidR="00305914" w:rsidRPr="009213D2">
        <w:rPr>
          <w:rFonts w:cs="Arial"/>
        </w:rPr>
        <w:t xml:space="preserve">povolení </w:t>
      </w:r>
      <w:r w:rsidR="00614357" w:rsidRPr="009213D2">
        <w:rPr>
          <w:rFonts w:cs="Arial"/>
        </w:rPr>
        <w:t>záměru</w:t>
      </w:r>
      <w:r w:rsidR="00740C86" w:rsidRPr="009213D2">
        <w:rPr>
          <w:rFonts w:cs="Arial"/>
        </w:rPr>
        <w:t>.</w:t>
      </w:r>
      <w:r w:rsidR="00614357" w:rsidRPr="00740C86">
        <w:rPr>
          <w:rFonts w:cs="Arial"/>
        </w:rPr>
        <w:t xml:space="preserve"> </w:t>
      </w:r>
    </w:p>
    <w:p w14:paraId="7D23D436" w14:textId="41321397" w:rsidR="00A97D83" w:rsidRPr="00432F0E" w:rsidRDefault="00A97D83" w:rsidP="00282C1F">
      <w:pPr>
        <w:spacing w:after="0" w:line="252" w:lineRule="auto"/>
        <w:jc w:val="both"/>
        <w:rPr>
          <w:rFonts w:cs="Arial"/>
          <w:color w:val="76923C" w:themeColor="accent3" w:themeShade="BF"/>
          <w:rPrChange w:id="2" w:author="Rulfová Iveta Ing." w:date="2025-07-21T13:02:00Z">
            <w:rPr>
              <w:rFonts w:cs="Arial"/>
            </w:rPr>
          </w:rPrChange>
        </w:rPr>
      </w:pPr>
      <w:r w:rsidRPr="00432F0E">
        <w:rPr>
          <w:rFonts w:cs="Arial"/>
          <w:color w:val="76923C" w:themeColor="accent3" w:themeShade="BF"/>
          <w:rPrChange w:id="3" w:author="Rulfová Iveta Ing." w:date="2025-07-21T13:02:00Z">
            <w:rPr>
              <w:rFonts w:cs="Arial"/>
            </w:rPr>
          </w:rPrChange>
        </w:rPr>
        <w:t xml:space="preserve">Zadavatel upozorňuje dodavatele, že </w:t>
      </w:r>
      <w:r w:rsidR="00481DC8" w:rsidRPr="00432F0E">
        <w:rPr>
          <w:rFonts w:cs="Arial"/>
          <w:color w:val="76923C" w:themeColor="accent3" w:themeShade="BF"/>
          <w:rPrChange w:id="4" w:author="Rulfová Iveta Ing." w:date="2025-07-21T13:02:00Z">
            <w:rPr>
              <w:rFonts w:cs="Arial"/>
            </w:rPr>
          </w:rPrChange>
        </w:rPr>
        <w:t>již bylo vydáno Vyrozumění o zahájení řízení k žádosti o povolení stavby, ale dosud nebylo vydáno rozhodnutí o povolení stavebního záměru.</w:t>
      </w:r>
    </w:p>
    <w:p w14:paraId="61588752" w14:textId="301B5E90" w:rsidR="00305914" w:rsidRPr="00432F0E" w:rsidRDefault="00A97D83" w:rsidP="00282C1F">
      <w:pPr>
        <w:spacing w:after="0" w:line="252" w:lineRule="auto"/>
        <w:jc w:val="both"/>
        <w:rPr>
          <w:rFonts w:cs="Arial"/>
          <w:color w:val="76923C" w:themeColor="accent3" w:themeShade="BF"/>
          <w:rPrChange w:id="5" w:author="Rulfová Iveta Ing." w:date="2025-07-21T13:02:00Z">
            <w:rPr>
              <w:rFonts w:cs="Arial"/>
            </w:rPr>
          </w:rPrChange>
        </w:rPr>
      </w:pPr>
      <w:r w:rsidRPr="00432F0E">
        <w:rPr>
          <w:rFonts w:cs="Arial"/>
          <w:color w:val="76923C" w:themeColor="accent3" w:themeShade="BF"/>
          <w:rPrChange w:id="6" w:author="Rulfová Iveta Ing." w:date="2025-07-21T13:02:00Z">
            <w:rPr>
              <w:rFonts w:cs="Arial"/>
            </w:rPr>
          </w:rPrChange>
        </w:rPr>
        <w:lastRenderedPageBreak/>
        <w:t xml:space="preserve">V návaznosti na výše uvedené si </w:t>
      </w:r>
      <w:r w:rsidR="00BF6B50" w:rsidRPr="00432F0E">
        <w:rPr>
          <w:rFonts w:cs="Arial"/>
          <w:color w:val="76923C" w:themeColor="accent3" w:themeShade="BF"/>
          <w:rPrChange w:id="7" w:author="Rulfová Iveta Ing." w:date="2025-07-21T13:02:00Z">
            <w:rPr>
              <w:rFonts w:cs="Arial"/>
            </w:rPr>
          </w:rPrChange>
        </w:rPr>
        <w:t xml:space="preserve">zadavatel </w:t>
      </w:r>
      <w:r w:rsidRPr="00432F0E">
        <w:rPr>
          <w:rFonts w:cs="Arial"/>
          <w:color w:val="76923C" w:themeColor="accent3" w:themeShade="BF"/>
          <w:rPrChange w:id="8" w:author="Rulfová Iveta Ing." w:date="2025-07-21T13:02:00Z">
            <w:rPr>
              <w:rFonts w:cs="Arial"/>
            </w:rPr>
          </w:rPrChange>
        </w:rPr>
        <w:t>v souladu s § 100 Zákona vyhrazuje právo upravit dobu zahájení a ukončení realizace 1. etapy tak</w:t>
      </w:r>
      <w:r w:rsidR="00BF6B50" w:rsidRPr="00432F0E">
        <w:rPr>
          <w:rFonts w:cs="Arial"/>
          <w:color w:val="76923C" w:themeColor="accent3" w:themeShade="BF"/>
          <w:rPrChange w:id="9" w:author="Rulfová Iveta Ing." w:date="2025-07-21T13:02:00Z">
            <w:rPr>
              <w:rFonts w:cs="Arial"/>
            </w:rPr>
          </w:rPrChange>
        </w:rPr>
        <w:t>,</w:t>
      </w:r>
      <w:r w:rsidRPr="00432F0E">
        <w:rPr>
          <w:rFonts w:cs="Arial"/>
          <w:color w:val="76923C" w:themeColor="accent3" w:themeShade="BF"/>
          <w:rPrChange w:id="10" w:author="Rulfová Iveta Ing." w:date="2025-07-21T13:02:00Z">
            <w:rPr>
              <w:rFonts w:cs="Arial"/>
            </w:rPr>
          </w:rPrChange>
        </w:rPr>
        <w:t xml:space="preserve"> aby bylo dosaženo naplnění agrotechnických lhůt jednotlivých prací s předmětem zakázky souvisejících.</w:t>
      </w:r>
    </w:p>
    <w:p w14:paraId="25078AA3" w14:textId="08FE651E" w:rsidR="0075248E" w:rsidRPr="00432F0E" w:rsidRDefault="0075248E" w:rsidP="00282C1F">
      <w:pPr>
        <w:spacing w:after="0" w:line="252" w:lineRule="auto"/>
        <w:jc w:val="both"/>
        <w:rPr>
          <w:rFonts w:cs="Arial"/>
          <w:color w:val="76923C" w:themeColor="accent3" w:themeShade="BF"/>
          <w:rPrChange w:id="11" w:author="Rulfová Iveta Ing." w:date="2025-07-21T13:02:00Z">
            <w:rPr>
              <w:rFonts w:cs="Arial"/>
            </w:rPr>
          </w:rPrChange>
        </w:rPr>
      </w:pPr>
      <w:r w:rsidRPr="00432F0E">
        <w:rPr>
          <w:rFonts w:cs="Arial"/>
          <w:color w:val="76923C" w:themeColor="accent3" w:themeShade="BF"/>
          <w:rPrChange w:id="12" w:author="Rulfová Iveta Ing." w:date="2025-07-21T13:02:00Z">
            <w:rPr>
              <w:rFonts w:cs="Arial"/>
            </w:rPr>
          </w:rPrChange>
        </w:rPr>
        <w:t>Tj. v případě prodloužení zadávacího řízení a při nevhodných podmínkách pro kácení a výsadby, si zadavatel vyhrazuje právo prodloužit dobu realizace 1. etapy do 30.11.2026 s tím, že převzetí výsadby cibulovin bude převzato na jaře následujícího roku 2027.</w:t>
      </w:r>
    </w:p>
    <w:p w14:paraId="2C2CC0E1" w14:textId="03CEC3B2" w:rsidR="00A97D83" w:rsidRPr="00432F0E" w:rsidRDefault="00A97D83" w:rsidP="00282C1F">
      <w:pPr>
        <w:spacing w:after="0" w:line="252" w:lineRule="auto"/>
        <w:jc w:val="both"/>
        <w:rPr>
          <w:rFonts w:cs="Arial"/>
          <w:color w:val="76923C" w:themeColor="accent3" w:themeShade="BF"/>
          <w:rPrChange w:id="13" w:author="Rulfová Iveta Ing." w:date="2025-07-21T13:02:00Z">
            <w:rPr>
              <w:rFonts w:cs="Arial"/>
            </w:rPr>
          </w:rPrChange>
        </w:rPr>
      </w:pPr>
      <w:r w:rsidRPr="00432F0E">
        <w:rPr>
          <w:rFonts w:cs="Arial"/>
          <w:color w:val="76923C" w:themeColor="accent3" w:themeShade="BF"/>
          <w:rPrChange w:id="14" w:author="Rulfová Iveta Ing." w:date="2025-07-21T13:02:00Z">
            <w:rPr>
              <w:rFonts w:cs="Arial"/>
            </w:rPr>
          </w:rPrChange>
        </w:rPr>
        <w:t>Bezpodmínečně bude muset být ze strany vybraného dodavatele dodržena doba pro kácení, výsadby.</w:t>
      </w:r>
    </w:p>
    <w:p w14:paraId="2E36308C" w14:textId="300AF124" w:rsidR="00A97D83" w:rsidRDefault="00A97D83" w:rsidP="00282C1F">
      <w:pPr>
        <w:spacing w:after="0" w:line="252" w:lineRule="auto"/>
        <w:jc w:val="both"/>
        <w:rPr>
          <w:rFonts w:cs="Arial"/>
        </w:rPr>
      </w:pPr>
    </w:p>
    <w:p w14:paraId="2ED1CCE5" w14:textId="77777777" w:rsidR="00A97D83" w:rsidRDefault="00A97D83" w:rsidP="00282C1F">
      <w:pPr>
        <w:spacing w:after="0" w:line="252" w:lineRule="auto"/>
        <w:jc w:val="both"/>
        <w:rPr>
          <w:rFonts w:cs="Arial"/>
        </w:rPr>
      </w:pPr>
    </w:p>
    <w:p w14:paraId="1C4C2FD4" w14:textId="758175FA" w:rsidR="00606B52" w:rsidRPr="00282C1F" w:rsidRDefault="00450DAB" w:rsidP="00282C1F">
      <w:pPr>
        <w:spacing w:after="0" w:line="252" w:lineRule="auto"/>
        <w:ind w:left="357" w:hanging="357"/>
        <w:jc w:val="both"/>
        <w:rPr>
          <w:rFonts w:cs="Arial"/>
        </w:rPr>
      </w:pPr>
      <w:r>
        <w:rPr>
          <w:rFonts w:cs="Arial"/>
        </w:rPr>
        <w:t>Předmětem zakázky (2</w:t>
      </w:r>
      <w:r w:rsidR="00606B52">
        <w:rPr>
          <w:rFonts w:cs="Arial"/>
        </w:rPr>
        <w:t>. etapy) je:</w:t>
      </w:r>
    </w:p>
    <w:p w14:paraId="31D3A618" w14:textId="4E6D5F16" w:rsidR="00606B52" w:rsidRDefault="00C9284A" w:rsidP="00CF4A5F">
      <w:pPr>
        <w:pStyle w:val="Odstavecseseznamem"/>
        <w:numPr>
          <w:ilvl w:val="0"/>
          <w:numId w:val="16"/>
        </w:numPr>
        <w:spacing w:after="0" w:line="252" w:lineRule="auto"/>
        <w:ind w:left="284" w:hanging="284"/>
        <w:jc w:val="both"/>
        <w:rPr>
          <w:rFonts w:cs="Arial"/>
        </w:rPr>
      </w:pPr>
      <w:r>
        <w:rPr>
          <w:rFonts w:cs="Arial"/>
        </w:rPr>
        <w:t>následná péče po dobu 5</w:t>
      </w:r>
      <w:r w:rsidR="00606B52">
        <w:rPr>
          <w:rFonts w:cs="Arial"/>
        </w:rPr>
        <w:t xml:space="preserve"> let</w:t>
      </w:r>
    </w:p>
    <w:p w14:paraId="1F97A489" w14:textId="622745C5" w:rsidR="00196828" w:rsidRDefault="00196828" w:rsidP="00E55091">
      <w:pPr>
        <w:spacing w:after="0"/>
        <w:jc w:val="both"/>
        <w:rPr>
          <w:rFonts w:cs="Arial"/>
        </w:rPr>
      </w:pPr>
    </w:p>
    <w:p w14:paraId="178FEFFE" w14:textId="5866B058" w:rsidR="0022730E" w:rsidRPr="00705A4F" w:rsidRDefault="0022730E" w:rsidP="00E07945">
      <w:pPr>
        <w:spacing w:before="120" w:after="120"/>
        <w:jc w:val="both"/>
        <w:rPr>
          <w:rFonts w:eastAsia="Calibri" w:cs="Arial"/>
          <w:lang w:eastAsia="en-US"/>
        </w:rPr>
      </w:pPr>
      <w:r w:rsidRPr="00705A4F">
        <w:rPr>
          <w:rFonts w:eastAsia="Calibri" w:cs="Arial"/>
          <w:lang w:eastAsia="en-US"/>
        </w:rPr>
        <w:t>V návaznosti na agrotechnické lhůty zadavatel sestavil harmonogram prací</w:t>
      </w:r>
      <w:r w:rsidR="00D76A3F" w:rsidRPr="00705A4F">
        <w:rPr>
          <w:rFonts w:eastAsia="Calibri" w:cs="Arial"/>
          <w:lang w:eastAsia="en-US"/>
        </w:rPr>
        <w:t xml:space="preserve">, </w:t>
      </w:r>
      <w:r w:rsidR="00705A4F" w:rsidRPr="00705A4F">
        <w:rPr>
          <w:rFonts w:eastAsia="Calibri" w:cs="Arial"/>
          <w:lang w:eastAsia="en-US"/>
        </w:rPr>
        <w:t xml:space="preserve">který je </w:t>
      </w:r>
      <w:r w:rsidR="00D76A3F" w:rsidRPr="009B67C2">
        <w:rPr>
          <w:rFonts w:eastAsia="Calibri" w:cs="Arial"/>
          <w:lang w:eastAsia="en-US"/>
        </w:rPr>
        <w:t>příloh</w:t>
      </w:r>
      <w:r w:rsidR="00705A4F" w:rsidRPr="009B67C2">
        <w:rPr>
          <w:rFonts w:eastAsia="Calibri" w:cs="Arial"/>
          <w:lang w:eastAsia="en-US"/>
        </w:rPr>
        <w:t>ou</w:t>
      </w:r>
      <w:r w:rsidR="00D76A3F" w:rsidRPr="009B67C2">
        <w:rPr>
          <w:rFonts w:eastAsia="Calibri" w:cs="Arial"/>
          <w:lang w:eastAsia="en-US"/>
        </w:rPr>
        <w:t xml:space="preserve"> č. </w:t>
      </w:r>
      <w:r w:rsidR="00C846E3" w:rsidRPr="009B67C2">
        <w:rPr>
          <w:rFonts w:eastAsia="Calibri" w:cs="Arial"/>
          <w:lang w:eastAsia="en-US"/>
        </w:rPr>
        <w:t xml:space="preserve">8 </w:t>
      </w:r>
      <w:r w:rsidR="009975CB" w:rsidRPr="009B67C2">
        <w:rPr>
          <w:rFonts w:eastAsia="Calibri" w:cs="Arial"/>
          <w:lang w:eastAsia="en-US"/>
        </w:rPr>
        <w:t>této</w:t>
      </w:r>
      <w:r w:rsidR="009975CB" w:rsidRPr="00705A4F">
        <w:rPr>
          <w:rFonts w:eastAsia="Calibri" w:cs="Arial"/>
          <w:lang w:eastAsia="en-US"/>
        </w:rPr>
        <w:t xml:space="preserve"> ZD</w:t>
      </w:r>
      <w:r w:rsidR="00705A4F">
        <w:rPr>
          <w:rFonts w:eastAsia="Calibri" w:cs="Arial"/>
          <w:lang w:eastAsia="en-US"/>
        </w:rPr>
        <w:t xml:space="preserve">, a má sloužit jako informace o </w:t>
      </w:r>
      <w:r w:rsidR="001B6BE7">
        <w:rPr>
          <w:rFonts w:eastAsia="Calibri" w:cs="Arial"/>
          <w:lang w:eastAsia="en-US"/>
        </w:rPr>
        <w:t xml:space="preserve">možném </w:t>
      </w:r>
      <w:r w:rsidR="00705A4F">
        <w:rPr>
          <w:rFonts w:eastAsia="Calibri" w:cs="Arial"/>
          <w:lang w:eastAsia="en-US"/>
        </w:rPr>
        <w:t>postupu jednotlivých prací.</w:t>
      </w:r>
      <w:r w:rsidR="001B6BE7">
        <w:rPr>
          <w:rFonts w:eastAsia="Calibri" w:cs="Arial"/>
          <w:lang w:eastAsia="en-US"/>
        </w:rPr>
        <w:t xml:space="preserve"> </w:t>
      </w:r>
    </w:p>
    <w:p w14:paraId="790E7E61" w14:textId="77777777" w:rsidR="00606EC0" w:rsidRDefault="00071D50" w:rsidP="00071D50">
      <w:pPr>
        <w:pStyle w:val="Odstavecseseznamem"/>
        <w:spacing w:after="120"/>
        <w:ind w:left="0"/>
        <w:jc w:val="both"/>
        <w:rPr>
          <w:rFonts w:cs="Arial"/>
          <w:szCs w:val="20"/>
        </w:rPr>
      </w:pPr>
      <w:r w:rsidRPr="00B9648B">
        <w:rPr>
          <w:rFonts w:cs="Arial"/>
          <w:szCs w:val="20"/>
        </w:rPr>
        <w:t>Od data</w:t>
      </w:r>
      <w:r w:rsidR="00B133B8">
        <w:rPr>
          <w:rFonts w:cs="Arial"/>
          <w:szCs w:val="20"/>
        </w:rPr>
        <w:t xml:space="preserve"> převzetí</w:t>
      </w:r>
      <w:r w:rsidRPr="00B9648B">
        <w:rPr>
          <w:rFonts w:cs="Arial"/>
          <w:szCs w:val="20"/>
        </w:rPr>
        <w:t xml:space="preserve"> výsad</w:t>
      </w:r>
      <w:r w:rsidR="00B133B8">
        <w:rPr>
          <w:rFonts w:cs="Arial"/>
          <w:szCs w:val="20"/>
        </w:rPr>
        <w:t>eb</w:t>
      </w:r>
      <w:r w:rsidRPr="00B9648B">
        <w:rPr>
          <w:rFonts w:cs="Arial"/>
          <w:szCs w:val="20"/>
        </w:rPr>
        <w:t xml:space="preserve"> rostlinného materiálu bude prováděna následná péče</w:t>
      </w:r>
      <w:r w:rsidR="00606EC0">
        <w:rPr>
          <w:rFonts w:cs="Arial"/>
          <w:szCs w:val="20"/>
        </w:rPr>
        <w:t>.</w:t>
      </w:r>
    </w:p>
    <w:p w14:paraId="3C134C72" w14:textId="77777777" w:rsidR="00606EC0" w:rsidRDefault="00606EC0" w:rsidP="00071D50">
      <w:pPr>
        <w:pStyle w:val="Odstavecseseznamem"/>
        <w:spacing w:after="120"/>
        <w:ind w:left="0"/>
        <w:jc w:val="both"/>
        <w:rPr>
          <w:rFonts w:cs="Arial"/>
          <w:szCs w:val="20"/>
        </w:rPr>
      </w:pPr>
    </w:p>
    <w:p w14:paraId="4B6878F8" w14:textId="77777777" w:rsidR="00606EC0" w:rsidRPr="00E55091" w:rsidRDefault="00606EC0">
      <w:pPr>
        <w:pStyle w:val="Odstavecseseznamem"/>
        <w:spacing w:after="120"/>
        <w:ind w:left="0"/>
        <w:jc w:val="both"/>
        <w:rPr>
          <w:rFonts w:cs="Arial"/>
          <w:szCs w:val="20"/>
          <w:u w:val="single"/>
        </w:rPr>
      </w:pPr>
      <w:r w:rsidRPr="00E55091">
        <w:rPr>
          <w:rFonts w:cs="Arial"/>
          <w:szCs w:val="20"/>
          <w:u w:val="single"/>
        </w:rPr>
        <w:t>Následná péče o stromy spočívá v:</w:t>
      </w:r>
    </w:p>
    <w:p w14:paraId="1682FD06" w14:textId="77777777" w:rsidR="003C4EEB" w:rsidRPr="000730F7" w:rsidRDefault="003C4EEB" w:rsidP="00CF4A5F">
      <w:pPr>
        <w:pStyle w:val="Odstavecseseznamem"/>
        <w:numPr>
          <w:ilvl w:val="0"/>
          <w:numId w:val="20"/>
        </w:numPr>
        <w:spacing w:after="0"/>
        <w:ind w:left="426" w:hanging="284"/>
        <w:jc w:val="both"/>
        <w:rPr>
          <w:rFonts w:eastAsia="Times New Roman" w:cs="Arial"/>
          <w:color w:val="000000"/>
        </w:rPr>
      </w:pPr>
      <w:r w:rsidRPr="000730F7">
        <w:rPr>
          <w:rFonts w:cs="Arial"/>
        </w:rPr>
        <w:t>zálivce v dávce min. 60 l/strom, četnost 20 x ročně, včetně instalac</w:t>
      </w:r>
      <w:r>
        <w:rPr>
          <w:rFonts w:cs="Arial"/>
        </w:rPr>
        <w:t>e</w:t>
      </w:r>
      <w:r w:rsidRPr="000730F7">
        <w:rPr>
          <w:rFonts w:cs="Arial"/>
        </w:rPr>
        <w:t xml:space="preserve"> zavlažovacích vaků</w:t>
      </w:r>
      <w:r w:rsidRPr="000730F7">
        <w:rPr>
          <w:rFonts w:eastAsia="Times New Roman" w:cs="Arial"/>
          <w:color w:val="000000"/>
        </w:rPr>
        <w:t>, dále instalace vaků na jaře (březen), odinstalace vaků na podzim (listopad) a jejich uskladnění přes zimu</w:t>
      </w:r>
    </w:p>
    <w:p w14:paraId="3A31946A" w14:textId="65ABB2C8" w:rsidR="003C4EEB" w:rsidRDefault="003C4EEB" w:rsidP="00CF4A5F">
      <w:pPr>
        <w:pStyle w:val="Odstavecseseznamem"/>
        <w:numPr>
          <w:ilvl w:val="0"/>
          <w:numId w:val="20"/>
        </w:numPr>
        <w:spacing w:after="120"/>
        <w:ind w:left="426" w:hanging="284"/>
        <w:jc w:val="both"/>
        <w:rPr>
          <w:rFonts w:cs="Arial"/>
          <w:szCs w:val="20"/>
        </w:rPr>
      </w:pPr>
      <w:r>
        <w:rPr>
          <w:rFonts w:cs="Arial"/>
          <w:szCs w:val="20"/>
        </w:rPr>
        <w:t>kontrole a opravě ochrany kmene a kotvení – 1 x za vegetaci</w:t>
      </w:r>
      <w:r w:rsidR="00505355">
        <w:rPr>
          <w:rFonts w:cs="Arial"/>
          <w:szCs w:val="20"/>
        </w:rPr>
        <w:t>, tj. za kalendářní rok</w:t>
      </w:r>
      <w:r>
        <w:rPr>
          <w:rFonts w:cs="Arial"/>
          <w:szCs w:val="20"/>
        </w:rPr>
        <w:t>, úvazky se povolují podle potřeby,   znovuuvázání stromu úvazkem ke kůlům</w:t>
      </w:r>
    </w:p>
    <w:p w14:paraId="1B17858F" w14:textId="77777777" w:rsidR="003C4EEB" w:rsidRDefault="003C4EEB" w:rsidP="00CF4A5F">
      <w:pPr>
        <w:pStyle w:val="Odstavecseseznamem"/>
        <w:numPr>
          <w:ilvl w:val="0"/>
          <w:numId w:val="20"/>
        </w:numPr>
        <w:spacing w:after="120"/>
        <w:ind w:left="426" w:hanging="284"/>
        <w:jc w:val="both"/>
        <w:rPr>
          <w:rFonts w:cs="Arial"/>
          <w:szCs w:val="20"/>
        </w:rPr>
      </w:pPr>
      <w:r>
        <w:rPr>
          <w:rFonts w:cs="Arial"/>
          <w:szCs w:val="20"/>
        </w:rPr>
        <w:t>odplevelení kořenové mísy 2 x za vegetaci (květen, srpen), mechanicky vč. odvozu plevele</w:t>
      </w:r>
    </w:p>
    <w:p w14:paraId="55E543E0" w14:textId="13F82CCB" w:rsidR="00C9284A" w:rsidRDefault="003C4EEB" w:rsidP="00C9284A">
      <w:pPr>
        <w:pStyle w:val="Odstavecseseznamem"/>
        <w:numPr>
          <w:ilvl w:val="0"/>
          <w:numId w:val="20"/>
        </w:numPr>
        <w:spacing w:after="120"/>
        <w:ind w:left="426" w:hanging="284"/>
        <w:jc w:val="both"/>
        <w:rPr>
          <w:rFonts w:cs="Arial"/>
          <w:szCs w:val="20"/>
        </w:rPr>
      </w:pPr>
      <w:r>
        <w:rPr>
          <w:rFonts w:cs="Arial"/>
          <w:szCs w:val="20"/>
        </w:rPr>
        <w:t>doplnění mulče na původní tloušťku vrstvy, dle potřeby 1 x za vegetaci</w:t>
      </w:r>
    </w:p>
    <w:p w14:paraId="32DB21F7" w14:textId="77777777" w:rsidR="00C9284A" w:rsidRPr="00C9284A" w:rsidRDefault="00C9284A" w:rsidP="0064533A">
      <w:pPr>
        <w:pStyle w:val="Odstavecseseznamem"/>
        <w:spacing w:after="120"/>
        <w:ind w:left="426"/>
        <w:jc w:val="both"/>
        <w:rPr>
          <w:rFonts w:cs="Arial"/>
          <w:szCs w:val="20"/>
        </w:rPr>
      </w:pPr>
    </w:p>
    <w:p w14:paraId="40638614" w14:textId="55C39200" w:rsidR="00C9284A" w:rsidRDefault="00C9284A" w:rsidP="00C9284A">
      <w:pPr>
        <w:spacing w:after="0"/>
        <w:jc w:val="both"/>
        <w:rPr>
          <w:rFonts w:cs="Arial"/>
          <w:szCs w:val="20"/>
          <w:u w:val="single"/>
        </w:rPr>
      </w:pPr>
      <w:r>
        <w:rPr>
          <w:rFonts w:cs="Arial"/>
          <w:szCs w:val="20"/>
          <w:u w:val="single"/>
        </w:rPr>
        <w:t>Následná péče o keřové porosty, soliterní keře a popínavky</w:t>
      </w:r>
    </w:p>
    <w:p w14:paraId="10E29C1B" w14:textId="4DB204B8" w:rsidR="00C9284A" w:rsidRDefault="00C9284A" w:rsidP="0064533A">
      <w:pPr>
        <w:pStyle w:val="Odstavecseseznamem"/>
        <w:numPr>
          <w:ilvl w:val="0"/>
          <w:numId w:val="21"/>
        </w:numPr>
        <w:spacing w:after="120"/>
        <w:ind w:left="426" w:hanging="284"/>
        <w:jc w:val="both"/>
        <w:rPr>
          <w:rFonts w:cs="Arial"/>
          <w:szCs w:val="20"/>
        </w:rPr>
      </w:pPr>
      <w:r>
        <w:rPr>
          <w:rFonts w:cs="Arial"/>
          <w:szCs w:val="20"/>
        </w:rPr>
        <w:t>záliv</w:t>
      </w:r>
      <w:r w:rsidR="00FD1A06">
        <w:rPr>
          <w:rFonts w:cs="Arial"/>
          <w:szCs w:val="20"/>
        </w:rPr>
        <w:t>ka</w:t>
      </w:r>
      <w:r>
        <w:rPr>
          <w:rFonts w:cs="Arial"/>
          <w:szCs w:val="20"/>
        </w:rPr>
        <w:t xml:space="preserve"> v </w:t>
      </w:r>
      <w:r w:rsidR="0064533A">
        <w:rPr>
          <w:rFonts w:cs="Arial"/>
          <w:szCs w:val="20"/>
        </w:rPr>
        <w:t>dávce 3</w:t>
      </w:r>
      <w:r w:rsidR="0064533A" w:rsidRPr="0064533A">
        <w:rPr>
          <w:rFonts w:cs="Arial"/>
          <w:szCs w:val="20"/>
        </w:rPr>
        <w:t>0 l</w:t>
      </w:r>
      <w:r w:rsidRPr="0064533A">
        <w:rPr>
          <w:rFonts w:cs="Arial"/>
          <w:szCs w:val="20"/>
        </w:rPr>
        <w:t>/ ks</w:t>
      </w:r>
      <w:r w:rsidR="0064533A" w:rsidRPr="0064533A">
        <w:rPr>
          <w:rFonts w:cs="Arial"/>
        </w:rPr>
        <w:t>,</w:t>
      </w:r>
      <w:r w:rsidR="0064533A">
        <w:rPr>
          <w:rFonts w:cs="Arial"/>
        </w:rPr>
        <w:t xml:space="preserve"> </w:t>
      </w:r>
      <w:r w:rsidR="0064533A" w:rsidRPr="000730F7">
        <w:rPr>
          <w:rFonts w:cs="Arial"/>
        </w:rPr>
        <w:t>četnost 20 x ročně</w:t>
      </w:r>
    </w:p>
    <w:p w14:paraId="608B6344" w14:textId="593C8DE8" w:rsidR="00C9284A" w:rsidRPr="004B6FDB" w:rsidRDefault="00C9284A" w:rsidP="00C9284A">
      <w:pPr>
        <w:pStyle w:val="Odstavecseseznamem"/>
        <w:numPr>
          <w:ilvl w:val="0"/>
          <w:numId w:val="21"/>
        </w:numPr>
        <w:spacing w:after="120"/>
        <w:ind w:left="426" w:hanging="284"/>
        <w:jc w:val="both"/>
        <w:rPr>
          <w:rFonts w:cs="Arial"/>
          <w:szCs w:val="20"/>
        </w:rPr>
      </w:pPr>
      <w:r w:rsidRPr="004B6FDB">
        <w:rPr>
          <w:rFonts w:cs="Arial"/>
          <w:szCs w:val="20"/>
        </w:rPr>
        <w:t xml:space="preserve">vypletí záhonu mechanicky vč. odvozu </w:t>
      </w:r>
      <w:r>
        <w:rPr>
          <w:rFonts w:cs="Arial"/>
          <w:szCs w:val="20"/>
        </w:rPr>
        <w:t>hmoty</w:t>
      </w:r>
      <w:r w:rsidRPr="004B6FDB">
        <w:rPr>
          <w:rFonts w:cs="Arial"/>
          <w:szCs w:val="20"/>
        </w:rPr>
        <w:t>, 4 x za vegetaci (duben, květen, červenec, září)</w:t>
      </w:r>
    </w:p>
    <w:p w14:paraId="590894B9" w14:textId="5D33CA3A" w:rsidR="00606EC0" w:rsidRDefault="00606EC0">
      <w:pPr>
        <w:pStyle w:val="Odstavecseseznamem"/>
        <w:spacing w:after="120"/>
        <w:ind w:left="0"/>
        <w:jc w:val="both"/>
        <w:rPr>
          <w:rFonts w:cs="Arial"/>
          <w:szCs w:val="20"/>
        </w:rPr>
      </w:pPr>
    </w:p>
    <w:p w14:paraId="393E68A8" w14:textId="32B6625F" w:rsidR="007E4E1F" w:rsidRDefault="007E4E1F">
      <w:pPr>
        <w:pStyle w:val="Odstavecseseznamem"/>
        <w:spacing w:after="120"/>
        <w:ind w:left="0"/>
        <w:jc w:val="both"/>
        <w:rPr>
          <w:rFonts w:cs="Arial"/>
          <w:szCs w:val="20"/>
          <w:u w:val="single"/>
        </w:rPr>
      </w:pPr>
      <w:r w:rsidRPr="00E55091">
        <w:rPr>
          <w:rFonts w:cs="Arial"/>
          <w:szCs w:val="20"/>
          <w:u w:val="single"/>
        </w:rPr>
        <w:t xml:space="preserve">Následná péče o </w:t>
      </w:r>
      <w:r w:rsidR="00C9284A">
        <w:rPr>
          <w:rFonts w:cs="Arial"/>
          <w:szCs w:val="20"/>
          <w:u w:val="single"/>
        </w:rPr>
        <w:t xml:space="preserve">trvalkové </w:t>
      </w:r>
      <w:r w:rsidRPr="00E55091">
        <w:rPr>
          <w:rFonts w:cs="Arial"/>
          <w:szCs w:val="20"/>
          <w:u w:val="single"/>
        </w:rPr>
        <w:t>záhony spočívá v:</w:t>
      </w:r>
    </w:p>
    <w:p w14:paraId="304E8301" w14:textId="27C15633" w:rsidR="003C4EEB" w:rsidRDefault="003C4EEB" w:rsidP="00080649">
      <w:pPr>
        <w:pStyle w:val="Odstavecseseznamem"/>
        <w:numPr>
          <w:ilvl w:val="0"/>
          <w:numId w:val="21"/>
        </w:numPr>
        <w:spacing w:after="120"/>
        <w:ind w:left="426" w:hanging="284"/>
        <w:jc w:val="both"/>
        <w:rPr>
          <w:rFonts w:cs="Arial"/>
          <w:szCs w:val="20"/>
        </w:rPr>
      </w:pPr>
      <w:r>
        <w:rPr>
          <w:rFonts w:cs="Arial"/>
          <w:szCs w:val="20"/>
        </w:rPr>
        <w:t>zálivce v dávce 10 l/m</w:t>
      </w:r>
      <w:r>
        <w:rPr>
          <w:rFonts w:cs="Arial"/>
          <w:szCs w:val="20"/>
          <w:vertAlign w:val="superscript"/>
        </w:rPr>
        <w:t>2</w:t>
      </w:r>
      <w:r>
        <w:rPr>
          <w:rFonts w:cs="Arial"/>
          <w:szCs w:val="20"/>
        </w:rPr>
        <w:t>, v</w:t>
      </w:r>
      <w:r w:rsidR="00071681">
        <w:rPr>
          <w:rFonts w:cs="Arial"/>
          <w:szCs w:val="20"/>
        </w:rPr>
        <w:t> </w:t>
      </w:r>
      <w:r>
        <w:rPr>
          <w:rFonts w:cs="Arial"/>
          <w:szCs w:val="20"/>
        </w:rPr>
        <w:t>prvním</w:t>
      </w:r>
      <w:r w:rsidR="00071681">
        <w:rPr>
          <w:rFonts w:cs="Arial"/>
          <w:szCs w:val="20"/>
        </w:rPr>
        <w:t xml:space="preserve"> a druhém roce 10 x ročně, další tři</w:t>
      </w:r>
      <w:r>
        <w:rPr>
          <w:rFonts w:cs="Arial"/>
          <w:szCs w:val="20"/>
        </w:rPr>
        <w:t xml:space="preserve"> roky 5 x ročně</w:t>
      </w:r>
    </w:p>
    <w:p w14:paraId="4F0497A7" w14:textId="77777777" w:rsidR="003C4EEB" w:rsidRPr="004B6FDB" w:rsidRDefault="003C4EEB" w:rsidP="00080649">
      <w:pPr>
        <w:pStyle w:val="Odstavecseseznamem"/>
        <w:numPr>
          <w:ilvl w:val="0"/>
          <w:numId w:val="21"/>
        </w:numPr>
        <w:spacing w:after="120"/>
        <w:ind w:left="426" w:hanging="284"/>
        <w:jc w:val="both"/>
        <w:rPr>
          <w:rFonts w:cs="Arial"/>
          <w:szCs w:val="20"/>
        </w:rPr>
      </w:pPr>
      <w:r w:rsidRPr="004B6FDB">
        <w:rPr>
          <w:rFonts w:cs="Arial"/>
          <w:szCs w:val="20"/>
        </w:rPr>
        <w:t xml:space="preserve">vypletí záhonu mechanicky vč. odvozu </w:t>
      </w:r>
      <w:r>
        <w:rPr>
          <w:rFonts w:cs="Arial"/>
          <w:szCs w:val="20"/>
        </w:rPr>
        <w:t xml:space="preserve">hmoty </w:t>
      </w:r>
      <w:r w:rsidRPr="004B6FDB">
        <w:rPr>
          <w:rFonts w:cs="Arial"/>
          <w:szCs w:val="20"/>
        </w:rPr>
        <w:t>(jednoleté, vytrvalé bylinné plevele a semenáče stromových druhů), 4 x za vegetaci (duben, květen, červenec, září)</w:t>
      </w:r>
    </w:p>
    <w:p w14:paraId="7E3AB6C8" w14:textId="7D2F2630" w:rsidR="003C4EEB" w:rsidRDefault="003C4EEB" w:rsidP="00080649">
      <w:pPr>
        <w:pStyle w:val="Odstavecseseznamem"/>
        <w:numPr>
          <w:ilvl w:val="0"/>
          <w:numId w:val="21"/>
        </w:numPr>
        <w:spacing w:after="120"/>
        <w:ind w:left="426" w:hanging="284"/>
        <w:jc w:val="both"/>
        <w:rPr>
          <w:rFonts w:cs="Arial"/>
          <w:szCs w:val="20"/>
        </w:rPr>
      </w:pPr>
      <w:r>
        <w:rPr>
          <w:rFonts w:cs="Arial"/>
          <w:szCs w:val="20"/>
        </w:rPr>
        <w:t>redukc</w:t>
      </w:r>
      <w:r w:rsidR="00FD1A06">
        <w:rPr>
          <w:rFonts w:cs="Arial"/>
          <w:szCs w:val="20"/>
        </w:rPr>
        <w:t>i</w:t>
      </w:r>
      <w:r>
        <w:rPr>
          <w:rFonts w:cs="Arial"/>
          <w:szCs w:val="20"/>
        </w:rPr>
        <w:t xml:space="preserve"> semenáčů trvalek (během pletí záhonu) – práce musí vykonávat kvalifikovaní pracovníci</w:t>
      </w:r>
    </w:p>
    <w:p w14:paraId="2D83240C" w14:textId="77777777" w:rsidR="003C4EEB" w:rsidRDefault="003C4EEB" w:rsidP="00080649">
      <w:pPr>
        <w:pStyle w:val="Odstavecseseznamem"/>
        <w:numPr>
          <w:ilvl w:val="0"/>
          <w:numId w:val="21"/>
        </w:numPr>
        <w:spacing w:after="120"/>
        <w:ind w:left="426" w:hanging="284"/>
        <w:jc w:val="both"/>
        <w:rPr>
          <w:rFonts w:cs="Arial"/>
          <w:szCs w:val="20"/>
        </w:rPr>
      </w:pPr>
      <w:r>
        <w:rPr>
          <w:rFonts w:cs="Arial"/>
          <w:szCs w:val="20"/>
        </w:rPr>
        <w:t>odstranění odumřelé biomasy a vyhrabání listí – 1 x ročně v předjaří</w:t>
      </w:r>
    </w:p>
    <w:p w14:paraId="1B0AB0E9" w14:textId="7AD44D72" w:rsidR="003C4EEB" w:rsidRDefault="003C4EEB" w:rsidP="00080649">
      <w:pPr>
        <w:pStyle w:val="Odstavecseseznamem"/>
        <w:numPr>
          <w:ilvl w:val="0"/>
          <w:numId w:val="21"/>
        </w:numPr>
        <w:spacing w:after="120"/>
        <w:ind w:left="426" w:hanging="284"/>
        <w:jc w:val="both"/>
        <w:rPr>
          <w:rFonts w:cs="Arial"/>
          <w:szCs w:val="20"/>
        </w:rPr>
      </w:pPr>
      <w:r>
        <w:rPr>
          <w:rFonts w:cs="Arial"/>
          <w:szCs w:val="20"/>
        </w:rPr>
        <w:t>ochran</w:t>
      </w:r>
      <w:r w:rsidR="00FD1A06">
        <w:rPr>
          <w:rFonts w:cs="Arial"/>
          <w:szCs w:val="20"/>
        </w:rPr>
        <w:t>ě</w:t>
      </w:r>
      <w:r>
        <w:rPr>
          <w:rFonts w:cs="Arial"/>
          <w:szCs w:val="20"/>
        </w:rPr>
        <w:t xml:space="preserve"> proti poškození mrazem a sněhem v případě extrémních výkyvů teplot</w:t>
      </w:r>
    </w:p>
    <w:p w14:paraId="7EDA9619" w14:textId="01D30CB5" w:rsidR="002547B9" w:rsidRPr="00C9284A" w:rsidRDefault="002547B9" w:rsidP="004B3C41">
      <w:pPr>
        <w:spacing w:after="0" w:line="264" w:lineRule="auto"/>
        <w:jc w:val="both"/>
        <w:rPr>
          <w:rFonts w:cs="Arial"/>
          <w:sz w:val="8"/>
          <w:vertAlign w:val="superscript"/>
        </w:rPr>
      </w:pPr>
    </w:p>
    <w:p w14:paraId="22BD35DE" w14:textId="76BD2A23" w:rsidR="00DE7967" w:rsidRDefault="00353454" w:rsidP="001F692D">
      <w:pPr>
        <w:spacing w:before="120" w:after="120"/>
        <w:jc w:val="both"/>
        <w:rPr>
          <w:rFonts w:cs="Arial"/>
        </w:rPr>
      </w:pPr>
      <w:r w:rsidRPr="00B9648B">
        <w:rPr>
          <w:rFonts w:cs="Arial"/>
        </w:rPr>
        <w:t>Zadavatel upozorňuje dodavatele</w:t>
      </w:r>
      <w:r w:rsidR="004B3C41">
        <w:rPr>
          <w:rFonts w:cs="Arial"/>
        </w:rPr>
        <w:t xml:space="preserve"> – zájemce o zakázku</w:t>
      </w:r>
      <w:r w:rsidRPr="00B9648B">
        <w:rPr>
          <w:rFonts w:cs="Arial"/>
        </w:rPr>
        <w:t>, že</w:t>
      </w:r>
      <w:r w:rsidR="00DE7967">
        <w:rPr>
          <w:rFonts w:cs="Arial"/>
        </w:rPr>
        <w:t xml:space="preserve"> </w:t>
      </w:r>
      <w:r w:rsidR="00DE7967" w:rsidRPr="00D403C3">
        <w:rPr>
          <w:rFonts w:cs="Arial"/>
          <w:b/>
        </w:rPr>
        <w:t xml:space="preserve">ošetření dřevin musí provádět </w:t>
      </w:r>
      <w:r w:rsidR="008A71F8" w:rsidRPr="00D403C3">
        <w:rPr>
          <w:rFonts w:cs="Arial"/>
          <w:b/>
        </w:rPr>
        <w:t>odborně způsobilá osoba</w:t>
      </w:r>
      <w:r w:rsidR="008A71F8">
        <w:rPr>
          <w:rFonts w:cs="Arial"/>
        </w:rPr>
        <w:t xml:space="preserve"> – Český certifikovaný arborista II. stupně (ČCS</w:t>
      </w:r>
      <w:r w:rsidR="007C7D5F">
        <w:rPr>
          <w:rFonts w:cs="Arial"/>
        </w:rPr>
        <w:t xml:space="preserve"> </w:t>
      </w:r>
      <w:r w:rsidR="008A71F8">
        <w:rPr>
          <w:rFonts w:cs="Arial"/>
        </w:rPr>
        <w:t xml:space="preserve">- stromolezec) nebo European Tree Worker (ETW) nebo </w:t>
      </w:r>
      <w:r w:rsidR="004B3C41">
        <w:rPr>
          <w:rFonts w:cs="Arial"/>
        </w:rPr>
        <w:t xml:space="preserve">osoba s </w:t>
      </w:r>
      <w:r w:rsidR="008A71F8">
        <w:rPr>
          <w:rFonts w:cs="Arial"/>
        </w:rPr>
        <w:t>jiný</w:t>
      </w:r>
      <w:r w:rsidR="004B3C41">
        <w:rPr>
          <w:rFonts w:cs="Arial"/>
        </w:rPr>
        <w:t>m</w:t>
      </w:r>
      <w:r w:rsidR="008A71F8">
        <w:rPr>
          <w:rFonts w:cs="Arial"/>
        </w:rPr>
        <w:t xml:space="preserve"> </w:t>
      </w:r>
      <w:r w:rsidR="00E376FF">
        <w:rPr>
          <w:rFonts w:cs="Arial"/>
        </w:rPr>
        <w:t xml:space="preserve">dokladem, který je k </w:t>
      </w:r>
      <w:r w:rsidR="008A71F8">
        <w:rPr>
          <w:rFonts w:cs="Arial"/>
        </w:rPr>
        <w:t>uvedeným certifikátům rovnocenný (jiný obdobný arboristický certifikát např.</w:t>
      </w:r>
      <w:r w:rsidR="00882D99">
        <w:rPr>
          <w:rFonts w:cs="Arial"/>
        </w:rPr>
        <w:t>:</w:t>
      </w:r>
      <w:r w:rsidR="008A71F8">
        <w:rPr>
          <w:rFonts w:cs="Arial"/>
        </w:rPr>
        <w:t xml:space="preserve"> ISA Certified Arborist</w:t>
      </w:r>
      <w:r w:rsidR="00E571D4">
        <w:rPr>
          <w:rFonts w:cs="Arial"/>
        </w:rPr>
        <w:t xml:space="preserve"> nebo doklad o dokončeném vyšším odborném nebo vysokoškolském vzdělání v oboru arboristika)</w:t>
      </w:r>
      <w:r w:rsidR="00E376FF">
        <w:rPr>
          <w:rFonts w:cs="Arial"/>
        </w:rPr>
        <w:t>.</w:t>
      </w:r>
      <w:r w:rsidR="008A71F8">
        <w:rPr>
          <w:rFonts w:cs="Arial"/>
        </w:rPr>
        <w:t xml:space="preserve"> </w:t>
      </w:r>
    </w:p>
    <w:p w14:paraId="4FC857FE" w14:textId="77777777" w:rsidR="00D403C3" w:rsidRPr="00B9648B" w:rsidRDefault="004122CC" w:rsidP="005F0CBF">
      <w:pPr>
        <w:spacing w:before="120" w:after="120"/>
        <w:jc w:val="both"/>
      </w:pPr>
      <w:r>
        <w:rPr>
          <w:rFonts w:cs="Arial"/>
        </w:rPr>
        <w:t>Zadavatel dále upozorňuje dodavatele, že s</w:t>
      </w:r>
      <w:r w:rsidR="005F0CBF" w:rsidRPr="001D0D9C">
        <w:rPr>
          <w:rFonts w:cs="Arial"/>
        </w:rPr>
        <w:t xml:space="preserve">právní rozhodnutí pro povolení zásahů do komunikací a veřejných prostranství pro jejich užívání mimo předaného místa realizace a </w:t>
      </w:r>
      <w:r w:rsidR="005F0CBF" w:rsidRPr="0059191A">
        <w:rPr>
          <w:rFonts w:cs="Arial"/>
        </w:rPr>
        <w:t>vytyčení podzemních inženýrských sítí</w:t>
      </w:r>
      <w:r>
        <w:rPr>
          <w:rFonts w:cs="Arial"/>
        </w:rPr>
        <w:t>,</w:t>
      </w:r>
      <w:r w:rsidR="005F0CBF">
        <w:rPr>
          <w:rFonts w:cs="Arial"/>
        </w:rPr>
        <w:t xml:space="preserve"> si </w:t>
      </w:r>
      <w:r>
        <w:rPr>
          <w:rFonts w:cs="Arial"/>
        </w:rPr>
        <w:t xml:space="preserve">musí </w:t>
      </w:r>
      <w:r w:rsidR="005F0CBF">
        <w:rPr>
          <w:rFonts w:cs="Arial"/>
        </w:rPr>
        <w:t>zajist</w:t>
      </w:r>
      <w:r>
        <w:rPr>
          <w:rFonts w:cs="Arial"/>
        </w:rPr>
        <w:t>it</w:t>
      </w:r>
      <w:r w:rsidR="005F0CBF">
        <w:rPr>
          <w:rFonts w:cs="Arial"/>
        </w:rPr>
        <w:t xml:space="preserve"> na své vlastní náklady</w:t>
      </w:r>
      <w:r>
        <w:rPr>
          <w:rFonts w:cs="Arial"/>
        </w:rPr>
        <w:t>, které zohlední v položce Vedlejších rozpočtov</w:t>
      </w:r>
      <w:r w:rsidR="006634BF">
        <w:rPr>
          <w:rFonts w:cs="Arial"/>
        </w:rPr>
        <w:t>ých</w:t>
      </w:r>
      <w:r>
        <w:rPr>
          <w:rFonts w:cs="Arial"/>
        </w:rPr>
        <w:t xml:space="preserve"> náklad</w:t>
      </w:r>
      <w:r w:rsidR="006634BF">
        <w:rPr>
          <w:rFonts w:cs="Arial"/>
        </w:rPr>
        <w:t>ů ve výkazu výměr</w:t>
      </w:r>
      <w:r w:rsidR="005F0CBF">
        <w:rPr>
          <w:rFonts w:cs="Arial"/>
        </w:rPr>
        <w:t xml:space="preserve">. </w:t>
      </w:r>
    </w:p>
    <w:p w14:paraId="53E49D04" w14:textId="2B7A4A01" w:rsidR="00F10333" w:rsidRPr="00B9648B" w:rsidRDefault="00486253" w:rsidP="001F692D">
      <w:pPr>
        <w:spacing w:before="120" w:after="120"/>
        <w:jc w:val="both"/>
      </w:pPr>
      <w:r w:rsidRPr="00B9648B">
        <w:lastRenderedPageBreak/>
        <w:t xml:space="preserve">2.2 </w:t>
      </w:r>
      <w:r w:rsidR="008C0318" w:rsidRPr="00B9648B">
        <w:t xml:space="preserve">Součástí této </w:t>
      </w:r>
      <w:r w:rsidR="003375F9" w:rsidRPr="00B9648B">
        <w:t xml:space="preserve">zadávací dokumentace (dále také </w:t>
      </w:r>
      <w:r w:rsidR="00586317">
        <w:t>„</w:t>
      </w:r>
      <w:r w:rsidR="003375F9" w:rsidRPr="00B9648B">
        <w:t>ZD</w:t>
      </w:r>
      <w:r w:rsidR="00586317">
        <w:t>“</w:t>
      </w:r>
      <w:r w:rsidR="003375F9" w:rsidRPr="00B9648B">
        <w:t>)</w:t>
      </w:r>
      <w:r w:rsidR="002E5A70" w:rsidRPr="00B9648B">
        <w:t>, tj. přílohou,</w:t>
      </w:r>
      <w:r w:rsidR="008C0318" w:rsidRPr="00B9648B">
        <w:t xml:space="preserve"> </w:t>
      </w:r>
      <w:r w:rsidR="00F10333" w:rsidRPr="00B9648B">
        <w:t>j</w:t>
      </w:r>
      <w:r w:rsidR="00F46B7F">
        <w:t>e</w:t>
      </w:r>
      <w:r w:rsidR="00F10333" w:rsidRPr="00B9648B">
        <w:t xml:space="preserve"> zpracov</w:t>
      </w:r>
      <w:r w:rsidR="002E5A70" w:rsidRPr="00B9648B">
        <w:t>a</w:t>
      </w:r>
      <w:r w:rsidR="00F10333" w:rsidRPr="00B9648B">
        <w:t>n</w:t>
      </w:r>
      <w:r w:rsidR="00F46B7F">
        <w:t>ý</w:t>
      </w:r>
      <w:r w:rsidR="00F10333" w:rsidRPr="00B9648B">
        <w:t xml:space="preserve"> výkaz výměr</w:t>
      </w:r>
      <w:r w:rsidR="00586317">
        <w:t>, resp. výkazy výměr</w:t>
      </w:r>
      <w:r w:rsidR="00F10333" w:rsidRPr="00B9648B">
        <w:t>. V případě, že zájemce zjistí nesoulad, je oprávněn požádat o vysvětlení zadávacích podmínek.</w:t>
      </w:r>
    </w:p>
    <w:p w14:paraId="046871F5" w14:textId="5425A963" w:rsidR="00F10333" w:rsidRPr="00B9648B" w:rsidRDefault="00F10333" w:rsidP="002076A2">
      <w:pPr>
        <w:spacing w:after="120"/>
        <w:jc w:val="both"/>
      </w:pPr>
      <w:r w:rsidRPr="00B9648B">
        <w:t xml:space="preserve">Rozsah a další podmínky provedení Zakázky, resp. povinnosti účastníka jsou uvedeny dále v této </w:t>
      </w:r>
      <w:r w:rsidR="003375F9" w:rsidRPr="00B9648B">
        <w:t>ZD</w:t>
      </w:r>
      <w:r w:rsidRPr="00B9648B">
        <w:t>, zejména pak v</w:t>
      </w:r>
      <w:r w:rsidR="00D94B11">
        <w:t> </w:t>
      </w:r>
      <w:r w:rsidRPr="00B9648B">
        <w:t>návr</w:t>
      </w:r>
      <w:r w:rsidR="00D94B11">
        <w:t xml:space="preserve">hu </w:t>
      </w:r>
      <w:r w:rsidRPr="00B9648B">
        <w:t>Sml</w:t>
      </w:r>
      <w:r w:rsidR="00D94B11">
        <w:t>ouvy</w:t>
      </w:r>
      <w:r w:rsidRPr="00B9648B">
        <w:t xml:space="preserve">, resp. </w:t>
      </w:r>
      <w:r w:rsidR="00586317">
        <w:t>v</w:t>
      </w:r>
      <w:r w:rsidRPr="00B9648B">
        <w:t>ýkaz</w:t>
      </w:r>
      <w:r w:rsidR="00586317">
        <w:t>ech</w:t>
      </w:r>
      <w:r w:rsidR="002E5A70" w:rsidRPr="00B9648B">
        <w:t xml:space="preserve"> </w:t>
      </w:r>
      <w:r w:rsidRPr="00B9648B">
        <w:t>výměr a v projektové dokumentaci, kter</w:t>
      </w:r>
      <w:r w:rsidR="00720B3A" w:rsidRPr="00B9648B">
        <w:t>é</w:t>
      </w:r>
      <w:r w:rsidRPr="00B9648B">
        <w:t xml:space="preserve"> tvoří přílohu této </w:t>
      </w:r>
      <w:r w:rsidR="003375F9" w:rsidRPr="00B9648B">
        <w:t>ZD</w:t>
      </w:r>
      <w:r w:rsidRPr="00B9648B">
        <w:t>.</w:t>
      </w:r>
    </w:p>
    <w:p w14:paraId="35E86CC4" w14:textId="77777777" w:rsidR="00F10333" w:rsidRPr="00B9648B" w:rsidRDefault="00F10333" w:rsidP="002076A2">
      <w:pPr>
        <w:spacing w:after="120"/>
        <w:jc w:val="both"/>
      </w:pPr>
      <w:r w:rsidRPr="00B9648B">
        <w:t>Veškeré podmínky pro provedení Zakázky uvedené v</w:t>
      </w:r>
      <w:r w:rsidR="00494D79" w:rsidRPr="00B9648B">
        <w:t xml:space="preserve"> této </w:t>
      </w:r>
      <w:r w:rsidR="003375F9" w:rsidRPr="00B9648B">
        <w:t xml:space="preserve">ZD </w:t>
      </w:r>
      <w:r w:rsidRPr="00B9648B">
        <w:t xml:space="preserve">jsou, není-li uvedeno jinak, absolutními podmínkami a účastník je povinen je bez výhrad akceptovat při zpracování své nabídky. </w:t>
      </w:r>
    </w:p>
    <w:p w14:paraId="3C000515" w14:textId="77777777" w:rsidR="008345C6" w:rsidRPr="00B9648B" w:rsidRDefault="00017D20" w:rsidP="00C0506C">
      <w:pPr>
        <w:jc w:val="both"/>
      </w:pPr>
      <w:r w:rsidRPr="00B9648B">
        <w:rPr>
          <w:b/>
          <w:bCs/>
        </w:rPr>
        <w:t>3</w:t>
      </w:r>
      <w:r w:rsidR="008345C6" w:rsidRPr="00B9648B">
        <w:rPr>
          <w:b/>
          <w:bCs/>
        </w:rPr>
        <w:t>. Lhůta a místo plnění veřejné zakázky</w:t>
      </w:r>
      <w:r w:rsidR="002076A2" w:rsidRPr="00B9648B">
        <w:rPr>
          <w:b/>
          <w:bCs/>
        </w:rPr>
        <w:t>, prohlídka místa plnění</w:t>
      </w:r>
    </w:p>
    <w:p w14:paraId="67CFDC01" w14:textId="77777777" w:rsidR="00F10333" w:rsidRPr="00B9648B" w:rsidRDefault="000273C7" w:rsidP="00C0506C">
      <w:pPr>
        <w:jc w:val="both"/>
      </w:pPr>
      <w:r w:rsidRPr="00B9648B">
        <w:t xml:space="preserve">3.1 </w:t>
      </w:r>
      <w:r w:rsidR="00E669FA" w:rsidRPr="00B9648B">
        <w:t>Termíny plnění</w:t>
      </w:r>
      <w:r w:rsidR="00F10333" w:rsidRPr="00B9648B">
        <w:t xml:space="preserve">: </w:t>
      </w:r>
    </w:p>
    <w:p w14:paraId="2C38095A" w14:textId="77777777" w:rsidR="00C05348" w:rsidRPr="00B9648B" w:rsidRDefault="00C05348" w:rsidP="00C05348">
      <w:pPr>
        <w:spacing w:after="0" w:line="240" w:lineRule="auto"/>
        <w:jc w:val="both"/>
      </w:pPr>
      <w:r w:rsidRPr="00B9648B">
        <w:t>Doba plnění / předpokládané termíny:</w:t>
      </w:r>
    </w:p>
    <w:p w14:paraId="7CCB8640" w14:textId="611F6D08" w:rsidR="00C05348" w:rsidRDefault="00C05348" w:rsidP="00586317">
      <w:pPr>
        <w:pStyle w:val="Odstavecseseznamem"/>
        <w:numPr>
          <w:ilvl w:val="0"/>
          <w:numId w:val="26"/>
        </w:numPr>
        <w:tabs>
          <w:tab w:val="num" w:pos="360"/>
        </w:tabs>
        <w:spacing w:after="0" w:line="240" w:lineRule="auto"/>
        <w:ind w:left="3544" w:hanging="3184"/>
        <w:contextualSpacing w:val="0"/>
        <w:jc w:val="both"/>
      </w:pPr>
      <w:r w:rsidRPr="00B9648B">
        <w:t>zahájení plnění:</w:t>
      </w:r>
      <w:r w:rsidRPr="00B9648B">
        <w:tab/>
      </w:r>
      <w:r w:rsidR="00F76912" w:rsidRPr="00B9648B">
        <w:t>bez zbytečného odkladu po uzavření smlouvy</w:t>
      </w:r>
      <w:r w:rsidR="00F62373">
        <w:t>, resp. nabytí účinnosti smlouvy,</w:t>
      </w:r>
      <w:r w:rsidR="00F76912" w:rsidRPr="00B9648B">
        <w:t xml:space="preserve"> a to na základě výzvy zadavatele</w:t>
      </w:r>
    </w:p>
    <w:p w14:paraId="26EA4D2C" w14:textId="52238F9F" w:rsidR="00D476E6" w:rsidRPr="002614F9" w:rsidRDefault="00D476E6" w:rsidP="006A43B9">
      <w:pPr>
        <w:pStyle w:val="Odstavecseseznamem"/>
        <w:numPr>
          <w:ilvl w:val="0"/>
          <w:numId w:val="26"/>
        </w:numPr>
        <w:tabs>
          <w:tab w:val="num" w:pos="360"/>
        </w:tabs>
        <w:spacing w:after="0" w:line="240" w:lineRule="auto"/>
        <w:ind w:left="3261" w:hanging="2901"/>
        <w:contextualSpacing w:val="0"/>
        <w:jc w:val="both"/>
      </w:pPr>
      <w:r w:rsidRPr="002614F9">
        <w:t xml:space="preserve">dokončení </w:t>
      </w:r>
      <w:r w:rsidR="002D6737" w:rsidRPr="002614F9">
        <w:t>díla</w:t>
      </w:r>
      <w:r w:rsidR="001157AA" w:rsidRPr="002614F9">
        <w:t xml:space="preserve"> (1. etapy)</w:t>
      </w:r>
      <w:r w:rsidRPr="002614F9">
        <w:t>:</w:t>
      </w:r>
      <w:r w:rsidRPr="002614F9">
        <w:tab/>
      </w:r>
      <w:r w:rsidR="009B67C2" w:rsidRPr="002614F9">
        <w:tab/>
      </w:r>
      <w:r w:rsidR="004C7D84" w:rsidRPr="00432F0E">
        <w:rPr>
          <w:color w:val="76923C" w:themeColor="accent3" w:themeShade="BF"/>
        </w:rPr>
        <w:t>30</w:t>
      </w:r>
      <w:r w:rsidRPr="00432F0E">
        <w:rPr>
          <w:color w:val="76923C" w:themeColor="accent3" w:themeShade="BF"/>
        </w:rPr>
        <w:t>.</w:t>
      </w:r>
      <w:r w:rsidR="004C7D84" w:rsidRPr="00432F0E">
        <w:rPr>
          <w:color w:val="76923C" w:themeColor="accent3" w:themeShade="BF"/>
        </w:rPr>
        <w:t>06</w:t>
      </w:r>
      <w:r w:rsidRPr="00432F0E">
        <w:rPr>
          <w:color w:val="76923C" w:themeColor="accent3" w:themeShade="BF"/>
        </w:rPr>
        <w:t>.202</w:t>
      </w:r>
      <w:r w:rsidR="004C7D84" w:rsidRPr="00432F0E">
        <w:rPr>
          <w:color w:val="76923C" w:themeColor="accent3" w:themeShade="BF"/>
        </w:rPr>
        <w:t>6</w:t>
      </w:r>
      <w:r w:rsidR="00025A02" w:rsidRPr="00432F0E">
        <w:rPr>
          <w:color w:val="76923C" w:themeColor="accent3" w:themeShade="BF"/>
        </w:rPr>
        <w:t xml:space="preserve"> </w:t>
      </w:r>
    </w:p>
    <w:p w14:paraId="4CF2136E" w14:textId="520FD96F" w:rsidR="00F76912" w:rsidRDefault="002930BB" w:rsidP="006A43B9">
      <w:pPr>
        <w:pStyle w:val="Odstavecseseznamem"/>
        <w:numPr>
          <w:ilvl w:val="0"/>
          <w:numId w:val="26"/>
        </w:numPr>
        <w:tabs>
          <w:tab w:val="num" w:pos="360"/>
        </w:tabs>
        <w:spacing w:after="0" w:line="240" w:lineRule="auto"/>
        <w:ind w:left="3261" w:hanging="2901"/>
        <w:contextualSpacing w:val="0"/>
        <w:jc w:val="both"/>
        <w:rPr>
          <w:rFonts w:cs="Arial"/>
        </w:rPr>
      </w:pPr>
      <w:r w:rsidRPr="002614F9">
        <w:rPr>
          <w:rFonts w:cs="Arial"/>
        </w:rPr>
        <w:t>následná péče</w:t>
      </w:r>
      <w:r w:rsidR="00586317" w:rsidRPr="002614F9">
        <w:rPr>
          <w:rFonts w:cs="Arial"/>
        </w:rPr>
        <w:t xml:space="preserve"> (2. etapa)</w:t>
      </w:r>
      <w:r w:rsidRPr="002614F9">
        <w:rPr>
          <w:rFonts w:cs="Arial"/>
        </w:rPr>
        <w:t>:</w:t>
      </w:r>
      <w:r w:rsidRPr="002614F9">
        <w:rPr>
          <w:rFonts w:cs="Arial"/>
        </w:rPr>
        <w:tab/>
      </w:r>
      <w:r w:rsidR="00586317" w:rsidRPr="002614F9">
        <w:rPr>
          <w:rFonts w:cs="Arial"/>
        </w:rPr>
        <w:tab/>
      </w:r>
      <w:r w:rsidR="00F76912" w:rsidRPr="002614F9">
        <w:rPr>
          <w:rFonts w:cs="Arial"/>
        </w:rPr>
        <w:t xml:space="preserve">od ukončení </w:t>
      </w:r>
      <w:r w:rsidR="003C4EEB" w:rsidRPr="002614F9">
        <w:rPr>
          <w:rFonts w:cs="Arial"/>
        </w:rPr>
        <w:t xml:space="preserve">1. etapy </w:t>
      </w:r>
      <w:r w:rsidR="00F76912" w:rsidRPr="002614F9">
        <w:rPr>
          <w:rFonts w:cs="Arial"/>
        </w:rPr>
        <w:t xml:space="preserve">plnění po dobu </w:t>
      </w:r>
      <w:r w:rsidR="003C4EEB" w:rsidRPr="002614F9">
        <w:rPr>
          <w:rFonts w:cs="Arial"/>
        </w:rPr>
        <w:t>následujících</w:t>
      </w:r>
      <w:r w:rsidR="003C4EEB">
        <w:rPr>
          <w:rFonts w:cs="Arial"/>
        </w:rPr>
        <w:t xml:space="preserve"> </w:t>
      </w:r>
      <w:r w:rsidR="00F46B7F">
        <w:rPr>
          <w:rFonts w:cs="Arial"/>
        </w:rPr>
        <w:t>5</w:t>
      </w:r>
      <w:r w:rsidR="00F76912" w:rsidRPr="00B9648B">
        <w:rPr>
          <w:rFonts w:cs="Arial"/>
        </w:rPr>
        <w:t xml:space="preserve"> let</w:t>
      </w:r>
    </w:p>
    <w:p w14:paraId="7DE04F87" w14:textId="77777777" w:rsidR="00D94B11" w:rsidRPr="00CE51B2" w:rsidRDefault="00D94B11" w:rsidP="00CE51B2">
      <w:pPr>
        <w:spacing w:after="0" w:line="240" w:lineRule="auto"/>
        <w:ind w:left="360"/>
        <w:jc w:val="both"/>
        <w:rPr>
          <w:rFonts w:cs="Arial"/>
        </w:rPr>
      </w:pPr>
    </w:p>
    <w:p w14:paraId="2157F5D1" w14:textId="5CA89057" w:rsidR="008345C6" w:rsidRPr="00B9648B" w:rsidRDefault="000273C7" w:rsidP="00C0506C">
      <w:pPr>
        <w:jc w:val="both"/>
      </w:pPr>
      <w:r w:rsidRPr="00B9648B">
        <w:t xml:space="preserve">3.2 </w:t>
      </w:r>
      <w:r w:rsidR="008345C6" w:rsidRPr="00B9648B">
        <w:t xml:space="preserve">Místem plnění </w:t>
      </w:r>
      <w:r w:rsidR="00F46B7F">
        <w:t>je</w:t>
      </w:r>
      <w:r w:rsidR="002076A2" w:rsidRPr="00B9648B">
        <w:t xml:space="preserve"> </w:t>
      </w:r>
      <w:r w:rsidR="00CF0D3E" w:rsidRPr="00B9648B">
        <w:t xml:space="preserve">prostor </w:t>
      </w:r>
      <w:r w:rsidR="00F46B7F">
        <w:t>par</w:t>
      </w:r>
      <w:r w:rsidR="008B59A9">
        <w:t>ku</w:t>
      </w:r>
      <w:r w:rsidR="00F46B7F">
        <w:t xml:space="preserve"> U Pramenu</w:t>
      </w:r>
      <w:r w:rsidR="00CF0D3E" w:rsidRPr="00B9648B">
        <w:t xml:space="preserve"> v</w:t>
      </w:r>
      <w:r w:rsidR="008B59A9">
        <w:t> </w:t>
      </w:r>
      <w:r w:rsidR="00CF0D3E" w:rsidRPr="00B9648B">
        <w:t>Lounech</w:t>
      </w:r>
      <w:r w:rsidR="008B59A9">
        <w:t>.</w:t>
      </w:r>
    </w:p>
    <w:p w14:paraId="467E0B7F" w14:textId="77777777" w:rsidR="002076A2" w:rsidRPr="00B9648B" w:rsidRDefault="002076A2" w:rsidP="00D94B11">
      <w:pPr>
        <w:rPr>
          <w:highlight w:val="yellow"/>
        </w:rPr>
      </w:pPr>
      <w:r w:rsidRPr="00B9648B">
        <w:t xml:space="preserve">3.3 </w:t>
      </w:r>
      <w:r w:rsidRPr="00B9648B">
        <w:rPr>
          <w:b/>
          <w:bCs/>
        </w:rPr>
        <w:t>P</w:t>
      </w:r>
      <w:r w:rsidRPr="00B9648B">
        <w:rPr>
          <w:b/>
        </w:rPr>
        <w:t xml:space="preserve">rohlídka místa plnění dle § 97 Zákona </w:t>
      </w:r>
      <w:r w:rsidR="00176E06" w:rsidRPr="00B9648B">
        <w:rPr>
          <w:b/>
        </w:rPr>
        <w:t>není organizována, místo plnění je volně přístupné</w:t>
      </w:r>
    </w:p>
    <w:p w14:paraId="6C8BE64B" w14:textId="77777777" w:rsidR="00D403C3" w:rsidRDefault="00D403C3" w:rsidP="00C0506C">
      <w:pPr>
        <w:jc w:val="both"/>
        <w:rPr>
          <w:b/>
          <w:bCs/>
        </w:rPr>
      </w:pPr>
    </w:p>
    <w:p w14:paraId="4E0EBF4F" w14:textId="77777777" w:rsidR="008345C6" w:rsidRPr="00B9648B" w:rsidRDefault="000B100A" w:rsidP="00C0506C">
      <w:pPr>
        <w:jc w:val="both"/>
      </w:pPr>
      <w:r w:rsidRPr="00B9648B">
        <w:rPr>
          <w:b/>
          <w:bCs/>
        </w:rPr>
        <w:t>4</w:t>
      </w:r>
      <w:r w:rsidR="008345C6" w:rsidRPr="00B9648B">
        <w:rPr>
          <w:b/>
          <w:bCs/>
        </w:rPr>
        <w:t xml:space="preserve">. Lhůta a způsob podání nabídek, komunikace v zadávacím řízení </w:t>
      </w:r>
    </w:p>
    <w:p w14:paraId="26CE217A" w14:textId="496F6479" w:rsidR="008345C6" w:rsidRPr="00B9648B" w:rsidRDefault="00B66A9A" w:rsidP="00C0506C">
      <w:pPr>
        <w:jc w:val="both"/>
        <w:rPr>
          <w:b/>
          <w:bCs/>
          <w:color w:val="FF0000"/>
          <w:sz w:val="16"/>
          <w:szCs w:val="16"/>
          <w:highlight w:val="yellow"/>
        </w:rPr>
      </w:pPr>
      <w:r w:rsidRPr="00B9648B">
        <w:rPr>
          <w:b/>
          <w:bCs/>
          <w:highlight w:val="yellow"/>
        </w:rPr>
        <w:t xml:space="preserve">4.1 </w:t>
      </w:r>
      <w:r w:rsidR="008345C6" w:rsidRPr="00B9648B">
        <w:rPr>
          <w:b/>
          <w:bCs/>
          <w:highlight w:val="yellow"/>
        </w:rPr>
        <w:t xml:space="preserve">Lhůta pro podání nabídek je nejpozději do dne </w:t>
      </w:r>
      <w:r w:rsidR="00BB2BE1">
        <w:rPr>
          <w:b/>
          <w:bCs/>
          <w:highlight w:val="yellow"/>
        </w:rPr>
        <w:t>21</w:t>
      </w:r>
      <w:r w:rsidR="00D35A25" w:rsidRPr="00B9648B">
        <w:rPr>
          <w:b/>
          <w:bCs/>
          <w:highlight w:val="yellow"/>
        </w:rPr>
        <w:t>.</w:t>
      </w:r>
      <w:r w:rsidR="00BB2BE1">
        <w:rPr>
          <w:b/>
          <w:bCs/>
          <w:highlight w:val="yellow"/>
        </w:rPr>
        <w:t>08</w:t>
      </w:r>
      <w:r w:rsidR="00D974E4" w:rsidRPr="00B9648B">
        <w:rPr>
          <w:b/>
          <w:bCs/>
          <w:highlight w:val="yellow"/>
        </w:rPr>
        <w:t>.</w:t>
      </w:r>
      <w:r w:rsidR="008345C6" w:rsidRPr="00B9648B">
        <w:rPr>
          <w:b/>
          <w:bCs/>
          <w:highlight w:val="yellow"/>
        </w:rPr>
        <w:t>20</w:t>
      </w:r>
      <w:r w:rsidR="00635079" w:rsidRPr="00B9648B">
        <w:rPr>
          <w:b/>
          <w:bCs/>
          <w:highlight w:val="yellow"/>
        </w:rPr>
        <w:t>2</w:t>
      </w:r>
      <w:r w:rsidR="00F46B7F">
        <w:rPr>
          <w:b/>
          <w:bCs/>
          <w:highlight w:val="yellow"/>
        </w:rPr>
        <w:t>5</w:t>
      </w:r>
      <w:r w:rsidR="008345C6" w:rsidRPr="00B9648B">
        <w:rPr>
          <w:b/>
          <w:bCs/>
          <w:highlight w:val="yellow"/>
        </w:rPr>
        <w:t xml:space="preserve"> do </w:t>
      </w:r>
      <w:r w:rsidR="002A4AA9" w:rsidRPr="00B9648B">
        <w:rPr>
          <w:b/>
          <w:bCs/>
          <w:highlight w:val="yellow"/>
        </w:rPr>
        <w:t>1</w:t>
      </w:r>
      <w:r w:rsidR="00F14D96" w:rsidRPr="00B9648B">
        <w:rPr>
          <w:b/>
          <w:bCs/>
          <w:highlight w:val="yellow"/>
        </w:rPr>
        <w:t>5</w:t>
      </w:r>
      <w:r w:rsidR="002A4AA9" w:rsidRPr="00B9648B">
        <w:rPr>
          <w:b/>
          <w:bCs/>
          <w:highlight w:val="yellow"/>
        </w:rPr>
        <w:t>:</w:t>
      </w:r>
      <w:r w:rsidR="00F14D96" w:rsidRPr="00B9648B">
        <w:rPr>
          <w:b/>
          <w:bCs/>
          <w:highlight w:val="yellow"/>
        </w:rPr>
        <w:t>3</w:t>
      </w:r>
      <w:r w:rsidR="002A4AA9" w:rsidRPr="00B9648B">
        <w:rPr>
          <w:b/>
          <w:bCs/>
          <w:highlight w:val="yellow"/>
        </w:rPr>
        <w:t>0</w:t>
      </w:r>
      <w:r w:rsidR="008345C6" w:rsidRPr="00B9648B">
        <w:rPr>
          <w:b/>
          <w:bCs/>
          <w:highlight w:val="yellow"/>
        </w:rPr>
        <w:t xml:space="preserve"> h.</w:t>
      </w:r>
    </w:p>
    <w:p w14:paraId="4CE70EC0" w14:textId="132D3043" w:rsidR="002076A2" w:rsidRPr="00B9648B" w:rsidRDefault="000273C7" w:rsidP="002076A2">
      <w:pPr>
        <w:jc w:val="both"/>
      </w:pPr>
      <w:r w:rsidRPr="00B9648B">
        <w:t xml:space="preserve">4.2 </w:t>
      </w:r>
      <w:r w:rsidR="008345C6" w:rsidRPr="00B9648B">
        <w:t xml:space="preserve">Zadavatel dle ust. § 103 odst. 1 písm. c) a § 107 odst. 1 ZZVZ stanovil </w:t>
      </w:r>
      <w:r w:rsidR="008345C6" w:rsidRPr="00B9648B">
        <w:rPr>
          <w:b/>
          <w:bCs/>
        </w:rPr>
        <w:t>pouze elektronickou formu nabídek</w:t>
      </w:r>
      <w:r w:rsidR="008345C6" w:rsidRPr="00B9648B">
        <w:t xml:space="preserve">. </w:t>
      </w:r>
      <w:r w:rsidR="002076A2" w:rsidRPr="00B9648B">
        <w:t xml:space="preserve">Nabídku je možné podat </w:t>
      </w:r>
      <w:r w:rsidR="002076A2" w:rsidRPr="00B9648B">
        <w:rPr>
          <w:u w:val="single"/>
        </w:rPr>
        <w:t>pouze v elektronické podobě</w:t>
      </w:r>
      <w:r w:rsidR="002076A2" w:rsidRPr="00B9648B">
        <w:t xml:space="preserve"> prostřednictvím elektronického nástroje E-ZAK dostupného na internetové adrese: </w:t>
      </w:r>
      <w:hyperlink r:id="rId12" w:history="1">
        <w:r w:rsidR="002076A2" w:rsidRPr="00B9648B">
          <w:rPr>
            <w:rStyle w:val="Hypertextovodkaz"/>
          </w:rPr>
          <w:t>https://zakazky.mulouny.cz/</w:t>
        </w:r>
      </w:hyperlink>
      <w:r w:rsidR="00342E8C" w:rsidRPr="00DE73F8">
        <w:rPr>
          <w:rStyle w:val="Hypertextovodkaz"/>
          <w:u w:val="none"/>
        </w:rPr>
        <w:t xml:space="preserve"> </w:t>
      </w:r>
      <w:r w:rsidR="00342E8C">
        <w:t>(dále jen „E-ZAK“)</w:t>
      </w:r>
      <w:r w:rsidR="002076A2" w:rsidRPr="00B9648B">
        <w:t>. Podání nabídek v listinné podobě nebo v jiné elektronické podobě mimo elektronický nástroj E-ZAK se nepřipouští.</w:t>
      </w:r>
    </w:p>
    <w:p w14:paraId="572DB5E3" w14:textId="77777777" w:rsidR="002076A2" w:rsidRPr="00B9648B" w:rsidRDefault="002076A2" w:rsidP="002076A2">
      <w:pPr>
        <w:jc w:val="both"/>
      </w:pPr>
      <w:r w:rsidRPr="00B9648B">
        <w:t xml:space="preserve">Podrobné instrukce elektronického nástroje se nacházejí v „uživatelské příručce“ na internetové adrese </w:t>
      </w:r>
      <w:hyperlink r:id="rId13" w:history="1">
        <w:r w:rsidRPr="00B9648B">
          <w:rPr>
            <w:rStyle w:val="Hypertextovodkaz"/>
          </w:rPr>
          <w:t>https://zakazky.mulouny.cz/</w:t>
        </w:r>
      </w:hyperlink>
      <w:r w:rsidRPr="00B9648B">
        <w:t>.</w:t>
      </w:r>
    </w:p>
    <w:p w14:paraId="0FA7B303" w14:textId="6D68E355" w:rsidR="002076A2" w:rsidRPr="00B9648B" w:rsidRDefault="002076A2" w:rsidP="002076A2">
      <w:pPr>
        <w:jc w:val="both"/>
      </w:pPr>
      <w:r w:rsidRPr="00B9648B">
        <w:t>Nabídka bude dodavatelem vložena v elektronické podobě do elektronického nabídkového listu, vytvořeného v E-ZAK, který zaručuje splnění všech podmínek bezpečnosti a</w:t>
      </w:r>
      <w:r w:rsidR="00F14D96" w:rsidRPr="00B9648B">
        <w:t> </w:t>
      </w:r>
      <w:r w:rsidRPr="00B9648B">
        <w:t xml:space="preserve">důvěrnosti vkládaných dat, vč. absolutní nepřístupnosti nabídek na straně zadavatele před uplynutím stanovené lhůty pro podání nabídek a jejich protokolárního zpřístupnění. </w:t>
      </w:r>
      <w:r w:rsidRPr="00B9648B">
        <w:rPr>
          <w:b/>
        </w:rPr>
        <w:t>Vložení nabídky vyžaduje zaručený elektronický podpis založený na kvalifikovaném certifikátu vystaveném akreditovaným poskytovatelem certifikačních služeb.</w:t>
      </w:r>
    </w:p>
    <w:p w14:paraId="2F8B42FF" w14:textId="78018B9D" w:rsidR="008345C6" w:rsidRPr="00B9648B" w:rsidRDefault="002076A2" w:rsidP="00420B69">
      <w:pPr>
        <w:jc w:val="both"/>
      </w:pPr>
      <w:r w:rsidRPr="00B9648B">
        <w:t xml:space="preserve">Systémové požadavky na PC pro podání nabídek jsou k dispozici na internetové adrese </w:t>
      </w:r>
      <w:hyperlink r:id="rId14" w:history="1">
        <w:r w:rsidRPr="00B9648B">
          <w:rPr>
            <w:rStyle w:val="Hypertextovodkaz"/>
          </w:rPr>
          <w:t>http://www.ezak.cz/faq/pozadavky-na-system</w:t>
        </w:r>
      </w:hyperlink>
      <w:r w:rsidR="008345C6" w:rsidRPr="00B9648B">
        <w:t xml:space="preserve">. </w:t>
      </w:r>
      <w:r w:rsidR="00420B69" w:rsidRPr="00B9648B">
        <w:t>Podrobné informace o ovládání systému naleznete v</w:t>
      </w:r>
      <w:r w:rsidR="002C5656" w:rsidRPr="00B9648B">
        <w:t> </w:t>
      </w:r>
      <w:r w:rsidR="00420B69" w:rsidRPr="00B9648B">
        <w:t>uživatelské příručce a manuálu appletu</w:t>
      </w:r>
      <w:r w:rsidR="002C5656" w:rsidRPr="00B9648B">
        <w:t xml:space="preserve"> </w:t>
      </w:r>
      <w:r w:rsidR="00420B69" w:rsidRPr="00B9648B">
        <w:t>elektronického podpisu.</w:t>
      </w:r>
      <w:r w:rsidR="002C5656" w:rsidRPr="00B9648B">
        <w:t xml:space="preserve"> </w:t>
      </w:r>
      <w:r w:rsidR="00420B69" w:rsidRPr="00B9648B">
        <w:t>V případě jakýchkoli otázek týkajících se technického nastavení kontaktujte provozovatele</w:t>
      </w:r>
      <w:r w:rsidR="002C5656" w:rsidRPr="00B9648B">
        <w:t xml:space="preserve"> </w:t>
      </w:r>
      <w:r w:rsidR="00420B69" w:rsidRPr="00B9648B">
        <w:t xml:space="preserve">E-ZAK na e-mailu: </w:t>
      </w:r>
      <w:hyperlink r:id="rId15" w:history="1">
        <w:r w:rsidR="00C855C9" w:rsidRPr="00B9648B">
          <w:rPr>
            <w:rStyle w:val="Hypertextovodkaz"/>
          </w:rPr>
          <w:t>podpora@ezak.cz</w:t>
        </w:r>
      </w:hyperlink>
      <w:r w:rsidR="00420B69" w:rsidRPr="00B9648B">
        <w:t>.</w:t>
      </w:r>
    </w:p>
    <w:p w14:paraId="0C96005D" w14:textId="77777777" w:rsidR="008345C6" w:rsidRPr="00B9648B" w:rsidRDefault="000273C7" w:rsidP="00C0506C">
      <w:pPr>
        <w:jc w:val="both"/>
      </w:pPr>
      <w:r w:rsidRPr="00B9648B">
        <w:rPr>
          <w:b/>
          <w:bCs/>
        </w:rPr>
        <w:t xml:space="preserve">4.3 </w:t>
      </w:r>
      <w:r w:rsidR="008345C6" w:rsidRPr="00B9648B">
        <w:rPr>
          <w:b/>
          <w:bCs/>
        </w:rPr>
        <w:t xml:space="preserve">Otevírání nabídek </w:t>
      </w:r>
      <w:r w:rsidR="008345C6" w:rsidRPr="00B9648B">
        <w:t xml:space="preserve">v elektronické podobě probíhá bez přítomnosti účastníků zadávacího řízení. </w:t>
      </w:r>
    </w:p>
    <w:p w14:paraId="34AEE633" w14:textId="77777777" w:rsidR="00EB21FA" w:rsidRPr="00B9648B" w:rsidRDefault="00EB21FA" w:rsidP="00C0506C">
      <w:pPr>
        <w:jc w:val="both"/>
        <w:rPr>
          <w:b/>
          <w:bCs/>
          <w:highlight w:val="yellow"/>
        </w:rPr>
      </w:pPr>
    </w:p>
    <w:p w14:paraId="0943016D" w14:textId="77777777" w:rsidR="008345C6" w:rsidRPr="00B9648B" w:rsidRDefault="00857BE5" w:rsidP="00C0506C">
      <w:pPr>
        <w:jc w:val="both"/>
      </w:pPr>
      <w:r w:rsidRPr="00B9648B">
        <w:rPr>
          <w:b/>
          <w:bCs/>
        </w:rPr>
        <w:t>5</w:t>
      </w:r>
      <w:r w:rsidR="008345C6" w:rsidRPr="00B9648B">
        <w:rPr>
          <w:b/>
          <w:bCs/>
        </w:rPr>
        <w:t xml:space="preserve">. </w:t>
      </w:r>
      <w:r w:rsidR="00E65227" w:rsidRPr="00B9648B">
        <w:rPr>
          <w:b/>
          <w:bCs/>
        </w:rPr>
        <w:t>Technické a ob</w:t>
      </w:r>
      <w:r w:rsidR="008345C6" w:rsidRPr="00B9648B">
        <w:rPr>
          <w:b/>
          <w:bCs/>
        </w:rPr>
        <w:t xml:space="preserve">chodní podmínky </w:t>
      </w:r>
    </w:p>
    <w:p w14:paraId="6A9A74C2" w14:textId="77777777" w:rsidR="007B6679" w:rsidRPr="00B9648B" w:rsidRDefault="00C855C9" w:rsidP="00C0506C">
      <w:pPr>
        <w:jc w:val="both"/>
      </w:pPr>
      <w:r w:rsidRPr="00B9648B">
        <w:t xml:space="preserve">5.1 </w:t>
      </w:r>
      <w:r w:rsidR="008345C6" w:rsidRPr="00B9648B">
        <w:t>Dodavatel je povinen</w:t>
      </w:r>
      <w:r w:rsidR="00B36408" w:rsidRPr="00B9648B">
        <w:t>, aniž by byl oprávněn cokoli měnit (pokud to výslovně nevyplývá z příslušného dokumentu),</w:t>
      </w:r>
      <w:r w:rsidR="008345C6" w:rsidRPr="00B9648B">
        <w:t xml:space="preserve"> </w:t>
      </w:r>
      <w:r w:rsidR="00635079" w:rsidRPr="00B9648B">
        <w:t xml:space="preserve">při dodání plnění </w:t>
      </w:r>
      <w:r w:rsidR="008345C6" w:rsidRPr="00B9648B">
        <w:t xml:space="preserve">respektovat </w:t>
      </w:r>
      <w:r w:rsidR="00E65227" w:rsidRPr="00B9648B">
        <w:t xml:space="preserve">technické a </w:t>
      </w:r>
      <w:r w:rsidR="008345C6" w:rsidRPr="00B9648B">
        <w:t>obchodní</w:t>
      </w:r>
      <w:r w:rsidR="00E65227" w:rsidRPr="00B9648B">
        <w:t xml:space="preserve">, resp. </w:t>
      </w:r>
      <w:r w:rsidR="008345C6" w:rsidRPr="00B9648B">
        <w:t>platební podmínky</w:t>
      </w:r>
      <w:r w:rsidR="00E65227" w:rsidRPr="00B9648B">
        <w:t>, jak jsou uvedeny v</w:t>
      </w:r>
      <w:r w:rsidR="002076A2" w:rsidRPr="00B9648B">
        <w:t xml:space="preserve"> těchto zadávacích podmínkách, resp. přílohách této </w:t>
      </w:r>
      <w:r w:rsidR="003375F9" w:rsidRPr="00B9648B">
        <w:t>ZD</w:t>
      </w:r>
      <w:r w:rsidR="00E65227" w:rsidRPr="00B9648B">
        <w:t>.</w:t>
      </w:r>
    </w:p>
    <w:p w14:paraId="427E1F3A" w14:textId="18E8BC21" w:rsidR="002076A2" w:rsidRDefault="00C855C9" w:rsidP="00C0506C">
      <w:pPr>
        <w:jc w:val="both"/>
      </w:pPr>
      <w:r w:rsidRPr="00B9648B">
        <w:t>5.2 Je-li v</w:t>
      </w:r>
      <w:r w:rsidR="00F14D96" w:rsidRPr="00B9648B">
        <w:t>e</w:t>
      </w:r>
      <w:r w:rsidRPr="00B9648B">
        <w:t xml:space="preserve"> </w:t>
      </w:r>
      <w:r w:rsidR="003375F9" w:rsidRPr="00B9648B">
        <w:t xml:space="preserve">ZD </w:t>
      </w:r>
      <w:r w:rsidRPr="00B9648B">
        <w:t xml:space="preserve">nebo jejích přílohách definován, popsán či vyobrazen konkrétní výrobce, jeho zástupce, výrobek nebo technologie apod., má se pouze za to, že je tím definován požadovaný standard dodávky, případně jsou tato data využita pro možné přesné vymezení požadavku zadavatele na podobu požadovaného plnění (v souladu s § 89 odst. 5 Zákona). V takovém případě zadavatel </w:t>
      </w:r>
      <w:r w:rsidRPr="00B9648B">
        <w:rPr>
          <w:b/>
        </w:rPr>
        <w:t>připouští</w:t>
      </w:r>
      <w:r w:rsidRPr="00B9648B">
        <w:t xml:space="preserve"> </w:t>
      </w:r>
      <w:r w:rsidR="001C54AF" w:rsidRPr="00B9648B">
        <w:t>u</w:t>
      </w:r>
      <w:r w:rsidR="001C54AF">
        <w:t> </w:t>
      </w:r>
      <w:r w:rsidRPr="00B9648B">
        <w:t xml:space="preserve">každého takového odkazu poskytnutí plnění v podobě jiného výrobku či řešení, za předpokladu, že nabízené plnění dosahuje alespoň stanoveného kvalitativního a kvantitativního standardu (v souladu </w:t>
      </w:r>
      <w:r w:rsidR="001C54AF" w:rsidRPr="00B9648B">
        <w:t>s</w:t>
      </w:r>
      <w:r w:rsidR="001C54AF">
        <w:t> </w:t>
      </w:r>
      <w:r w:rsidRPr="00B9648B">
        <w:t>§ 89 odst. 6 Zákona). Zadavatel má možnost požádat dodavatele, aby prokázal a doložil, že jím navrhovaný výrobek či jiné řešení je kvalitativně a technicky rovnocenné.</w:t>
      </w:r>
    </w:p>
    <w:p w14:paraId="1715EE14" w14:textId="2617FD61" w:rsidR="003E76A6" w:rsidRPr="00B9648B" w:rsidRDefault="003E76A6" w:rsidP="00C0506C">
      <w:pPr>
        <w:jc w:val="both"/>
      </w:pPr>
      <w:r>
        <w:t xml:space="preserve">5.3 Veškeré výrobky </w:t>
      </w:r>
      <w:r w:rsidRPr="006D4DB2">
        <w:t>uvedené v části dokumentace elektro (SO</w:t>
      </w:r>
      <w:r w:rsidR="001E3FF0">
        <w:t xml:space="preserve"> </w:t>
      </w:r>
      <w:r w:rsidRPr="006D4DB2">
        <w:t>0</w:t>
      </w:r>
      <w:r w:rsidR="001E3FF0">
        <w:t>5</w:t>
      </w:r>
      <w:r w:rsidRPr="006D4DB2">
        <w:t>) jako</w:t>
      </w:r>
      <w:r>
        <w:t xml:space="preserve"> konkrétní jsou uvažovány doporučené z důvodu jednak unifikace zadavatelem používaných svítidel ve městě a snížení nákladů na servis související s údržbou svítidel ve městě a jednak použití ve světelně technických výpočtech. Tyto doporučené výrobky lze zaměnit za jiné, které budou mít shodné technické parametry. V případě použití alternativních výrobků je třeba doložit před podpisem smlouvy o dílo úplný rozsah světelně technických výpočtů, který bude v celém rozsahu ve shodě s platnými legislativními a normovými požadavky a který bude zároveň projektantem posouzen. V případě, že alternativní výrobky, resp. technické výpočty nesplní požadavek daný projektovou dokumentací, bude účastník zadávacího řízení povinen dodat v rámci plnění výrobky, které jsou projektovou dokumentací požadovány, a to v cenách, které účastník předložil v nabídce.</w:t>
      </w:r>
    </w:p>
    <w:p w14:paraId="7B80CB5C" w14:textId="3BFB1550" w:rsidR="00353454" w:rsidRPr="00B9648B" w:rsidRDefault="00353454" w:rsidP="00C0506C">
      <w:pPr>
        <w:jc w:val="both"/>
      </w:pPr>
      <w:r w:rsidRPr="00B9648B">
        <w:t>5.</w:t>
      </w:r>
      <w:r w:rsidR="003E76A6">
        <w:t>4</w:t>
      </w:r>
      <w:r w:rsidRPr="00B9648B">
        <w:t xml:space="preserve"> </w:t>
      </w:r>
      <w:r w:rsidRPr="00B9648B">
        <w:rPr>
          <w:b/>
        </w:rPr>
        <w:t>Pojištění vybranéh</w:t>
      </w:r>
      <w:r w:rsidR="00EA2ACB" w:rsidRPr="00B9648B">
        <w:rPr>
          <w:b/>
        </w:rPr>
        <w:t>o</w:t>
      </w:r>
      <w:r w:rsidRPr="00B9648B">
        <w:rPr>
          <w:b/>
        </w:rPr>
        <w:t xml:space="preserve"> účastníka ZŘ</w:t>
      </w:r>
      <w:r w:rsidRPr="00B9648B">
        <w:t xml:space="preserve"> – zadavatel požaduje, aby vybraný dodavatel předložil před uzavřením smluv</w:t>
      </w:r>
      <w:r w:rsidR="00DE0B1B" w:rsidRPr="00B9648B">
        <w:t xml:space="preserve"> pojistnou smlouvu (případně certifikát nebo obdobný doklad vystavený pojistitelem), jejímž předmětem bude pojištění odpovědnosti dodavatele za újmu způsobenou třetí osobě. Nesplnění této povin</w:t>
      </w:r>
      <w:r w:rsidR="00EA2ACB" w:rsidRPr="00B9648B">
        <w:t>n</w:t>
      </w:r>
      <w:r w:rsidR="00DE0B1B" w:rsidRPr="00B9648B">
        <w:t xml:space="preserve">osti se považuje za neposkytnutí součinnosti k uzavření smlouvy a zadavatel může od podpisu smlouvy, resp. smluv odstoupit. </w:t>
      </w:r>
      <w:r w:rsidR="002930BB">
        <w:t>Vybraný dodavatel</w:t>
      </w:r>
      <w:r w:rsidR="00DE0B1B" w:rsidRPr="00B9648B">
        <w:t xml:space="preserve"> je povinen zajistit platnost a účinnost pojistné smlouvy po celou dobu trvání smlouvy, resp. tak, aby vždy pokrylo případné škody v souvislosti s předmětnou zakázkou, jinak má zadavatel právo uplatnit sa</w:t>
      </w:r>
      <w:r w:rsidR="00EA2ACB" w:rsidRPr="00B9648B">
        <w:t>n</w:t>
      </w:r>
      <w:r w:rsidR="00DE0B1B" w:rsidRPr="00B9648B">
        <w:t>kce nebo od smlouvy odstoupit.</w:t>
      </w:r>
    </w:p>
    <w:p w14:paraId="170679B7" w14:textId="7324C780" w:rsidR="00DE0B1B" w:rsidRDefault="00DE0B1B" w:rsidP="00C0506C">
      <w:pPr>
        <w:jc w:val="both"/>
      </w:pPr>
      <w:r w:rsidRPr="00B9648B">
        <w:t xml:space="preserve">Limit pojistného plnění musí být v takové výši, aby vždy pokryl případné škody související s touto zakázkou </w:t>
      </w:r>
      <w:r w:rsidRPr="006D4DB2">
        <w:rPr>
          <w:b/>
        </w:rPr>
        <w:t xml:space="preserve">nejméně však </w:t>
      </w:r>
      <w:r w:rsidR="00740C86" w:rsidRPr="006D4DB2">
        <w:rPr>
          <w:b/>
        </w:rPr>
        <w:t>3</w:t>
      </w:r>
      <w:r w:rsidRPr="006D4DB2">
        <w:rPr>
          <w:b/>
        </w:rPr>
        <w:t xml:space="preserve"> mil. Kč</w:t>
      </w:r>
      <w:r w:rsidRPr="00B9648B">
        <w:t>. Pokud bude pojistná částka stanovena v cizí měně, přepočítá se podle kurzu ČNB platného v den pře</w:t>
      </w:r>
      <w:r w:rsidR="00722D27">
        <w:t>d</w:t>
      </w:r>
      <w:r w:rsidRPr="00B9648B">
        <w:t>cházející dni podání nabídky; případ změny kurzu v tento den se bude posuzovat ve prospěch účastníka.</w:t>
      </w:r>
    </w:p>
    <w:p w14:paraId="6E782D88" w14:textId="3EFD957E" w:rsidR="0000490C" w:rsidRDefault="0000490C" w:rsidP="00C0506C">
      <w:pPr>
        <w:jc w:val="both"/>
        <w:rPr>
          <w:rFonts w:cs="Arial"/>
        </w:rPr>
      </w:pPr>
      <w:r>
        <w:t>5.</w:t>
      </w:r>
      <w:r w:rsidR="003E76A6">
        <w:t>5</w:t>
      </w:r>
      <w:r>
        <w:t xml:space="preserve"> </w:t>
      </w:r>
      <w:r>
        <w:rPr>
          <w:b/>
        </w:rPr>
        <w:t>Doklady o vzdělání a doklady pro osobu odpovědnou za arboristické zásahy</w:t>
      </w:r>
      <w:r w:rsidRPr="00A66D74">
        <w:t xml:space="preserve"> – </w:t>
      </w:r>
      <w:r w:rsidR="002930BB">
        <w:t>vybraný dodavatel</w:t>
      </w:r>
      <w:r w:rsidRPr="00A66D74">
        <w:t xml:space="preserve"> je v rámci poskytnutí součinnosti před podpisem smlouvy povinen předložit </w:t>
      </w:r>
      <w:r>
        <w:t xml:space="preserve">doklad </w:t>
      </w:r>
      <w:r w:rsidR="000B63F5">
        <w:t>o </w:t>
      </w:r>
      <w:r>
        <w:t>dosaženém vzdělání vedoucího realizace zakázky a také doklad osoby odpovědné za arboristické zásahy (např.</w:t>
      </w:r>
      <w:r w:rsidR="001D2705">
        <w:t>:</w:t>
      </w:r>
      <w:r>
        <w:t xml:space="preserve"> certifikát </w:t>
      </w:r>
      <w:r>
        <w:rPr>
          <w:rFonts w:cs="Arial"/>
        </w:rPr>
        <w:t>Český certifikovaný arborista II. stupně (ČCS - stromolezec) nebo European Tree Worker (ETW) nebo jiný doklad, který je k uvedeným certifikátům rovnocenný (např.</w:t>
      </w:r>
      <w:r w:rsidR="001D2705">
        <w:rPr>
          <w:rFonts w:cs="Arial"/>
        </w:rPr>
        <w:t>:</w:t>
      </w:r>
      <w:r>
        <w:rPr>
          <w:rFonts w:cs="Arial"/>
        </w:rPr>
        <w:t xml:space="preserve"> ISA Certified Arborist nebo doklad o dokončeném vyšším odborném nebo vysokoškolském vzdělání v oboru arboristika)</w:t>
      </w:r>
      <w:r w:rsidR="00CA32F6">
        <w:rPr>
          <w:rFonts w:cs="Arial"/>
        </w:rPr>
        <w:t>.</w:t>
      </w:r>
    </w:p>
    <w:p w14:paraId="1B33613A" w14:textId="2CA9DF1E" w:rsidR="000D5E1F" w:rsidRDefault="000D5E1F" w:rsidP="00C0506C">
      <w:pPr>
        <w:jc w:val="both"/>
        <w:rPr>
          <w:rFonts w:cs="Arial"/>
        </w:rPr>
      </w:pPr>
      <w:r>
        <w:rPr>
          <w:rFonts w:cs="Arial"/>
        </w:rPr>
        <w:lastRenderedPageBreak/>
        <w:t>5.</w:t>
      </w:r>
      <w:r w:rsidR="003E76A6">
        <w:rPr>
          <w:rFonts w:cs="Arial"/>
        </w:rPr>
        <w:t>6</w:t>
      </w:r>
      <w:r>
        <w:rPr>
          <w:rFonts w:cs="Arial"/>
        </w:rPr>
        <w:t xml:space="preserve"> </w:t>
      </w:r>
      <w:r w:rsidRPr="00580AE8">
        <w:rPr>
          <w:rFonts w:cs="Arial"/>
          <w:b/>
        </w:rPr>
        <w:t>Časový harmonogram postupu prací</w:t>
      </w:r>
      <w:r>
        <w:rPr>
          <w:rFonts w:cs="Arial"/>
        </w:rPr>
        <w:t xml:space="preserve"> – účastník ZŘ je v rámci poskytnutí součinnosti před podpisem smlouvy povinen zpracovat a předložit časový harmonogram postupu stavby, který bude vyjádřen </w:t>
      </w:r>
      <w:r w:rsidRPr="00580AE8">
        <w:rPr>
          <w:rFonts w:cs="Arial"/>
          <w:b/>
        </w:rPr>
        <w:t>v kalendářních dnech</w:t>
      </w:r>
      <w:r>
        <w:rPr>
          <w:rFonts w:cs="Arial"/>
        </w:rPr>
        <w:t>.</w:t>
      </w:r>
    </w:p>
    <w:p w14:paraId="0300B0DF" w14:textId="103542F6" w:rsidR="003E76A6" w:rsidRDefault="003E76A6" w:rsidP="00C0506C">
      <w:pPr>
        <w:jc w:val="both"/>
        <w:rPr>
          <w:rFonts w:cs="Arial"/>
        </w:rPr>
      </w:pPr>
      <w:r>
        <w:rPr>
          <w:rFonts w:cs="Arial"/>
        </w:rPr>
        <w:t xml:space="preserve">5.7 </w:t>
      </w:r>
      <w:r w:rsidRPr="006D4DB2">
        <w:rPr>
          <w:rFonts w:cs="Arial"/>
          <w:b/>
        </w:rPr>
        <w:t>Dotazník BOZP</w:t>
      </w:r>
      <w:r>
        <w:rPr>
          <w:rFonts w:cs="Arial"/>
        </w:rPr>
        <w:t xml:space="preserve"> – účastník ZŘ je v rámci poskytnutí součinnosti před podpisem smlouvy povinen </w:t>
      </w:r>
      <w:r w:rsidRPr="00B54795">
        <w:rPr>
          <w:rFonts w:cs="Arial"/>
        </w:rPr>
        <w:t xml:space="preserve">zpracovat a předložit vyplněný dotazník BOZP, který je přílohou č. </w:t>
      </w:r>
      <w:r w:rsidR="003A614A" w:rsidRPr="00B54795">
        <w:rPr>
          <w:rFonts w:cs="Arial"/>
        </w:rPr>
        <w:t>13 této ZD.</w:t>
      </w:r>
    </w:p>
    <w:p w14:paraId="31B506EC" w14:textId="7B22A360" w:rsidR="000D5E1F" w:rsidRPr="000D5E1F" w:rsidRDefault="000D5E1F" w:rsidP="000D5E1F">
      <w:pPr>
        <w:autoSpaceDE w:val="0"/>
        <w:autoSpaceDN w:val="0"/>
        <w:adjustRightInd w:val="0"/>
        <w:spacing w:after="0" w:line="240" w:lineRule="auto"/>
        <w:rPr>
          <w:rFonts w:ascii="Calibri" w:hAnsi="Calibri" w:cs="Calibri"/>
          <w:color w:val="000000"/>
        </w:rPr>
      </w:pPr>
      <w:r w:rsidRPr="000D5E1F">
        <w:rPr>
          <w:rFonts w:ascii="Calibri" w:hAnsi="Calibri" w:cs="Calibri"/>
          <w:color w:val="000000"/>
        </w:rPr>
        <w:t>5.</w:t>
      </w:r>
      <w:r w:rsidR="003E76A6">
        <w:rPr>
          <w:rFonts w:ascii="Calibri" w:hAnsi="Calibri" w:cs="Calibri"/>
          <w:color w:val="000000"/>
        </w:rPr>
        <w:t>8</w:t>
      </w:r>
      <w:r w:rsidRPr="000D5E1F">
        <w:rPr>
          <w:rFonts w:ascii="Calibri" w:hAnsi="Calibri" w:cs="Calibri"/>
          <w:color w:val="000000"/>
        </w:rPr>
        <w:t xml:space="preserve"> </w:t>
      </w:r>
      <w:r w:rsidRPr="004D6BF0">
        <w:rPr>
          <w:rFonts w:ascii="Calibri" w:hAnsi="Calibri" w:cs="Calibri"/>
          <w:b/>
          <w:color w:val="000000"/>
        </w:rPr>
        <w:t>Vyhrazená změna závazku</w:t>
      </w:r>
      <w:r w:rsidRPr="000D5E1F">
        <w:rPr>
          <w:rFonts w:ascii="Calibri" w:hAnsi="Calibri" w:cs="Calibri"/>
          <w:color w:val="000000"/>
        </w:rPr>
        <w:t xml:space="preserve"> </w:t>
      </w:r>
    </w:p>
    <w:p w14:paraId="08D76AAC" w14:textId="77777777" w:rsidR="000D5E1F" w:rsidRPr="000D5E1F" w:rsidRDefault="000D5E1F" w:rsidP="000D5E1F">
      <w:pPr>
        <w:autoSpaceDE w:val="0"/>
        <w:autoSpaceDN w:val="0"/>
        <w:adjustRightInd w:val="0"/>
        <w:spacing w:after="0" w:line="240" w:lineRule="auto"/>
        <w:rPr>
          <w:rFonts w:ascii="Calibri" w:hAnsi="Calibri" w:cs="Calibri"/>
          <w:color w:val="000000"/>
        </w:rPr>
      </w:pPr>
      <w:r w:rsidRPr="000D5E1F">
        <w:rPr>
          <w:rFonts w:ascii="Calibri" w:hAnsi="Calibri" w:cs="Calibri"/>
          <w:color w:val="000000"/>
        </w:rPr>
        <w:t xml:space="preserve">Zadavatel si v souladu s § 100 odst. 1 ZZVZ: </w:t>
      </w:r>
    </w:p>
    <w:p w14:paraId="4B240148" w14:textId="57C4C0E5" w:rsidR="000D5E1F" w:rsidRPr="000D5E1F" w:rsidRDefault="000D5E1F" w:rsidP="00580AE8">
      <w:pPr>
        <w:autoSpaceDE w:val="0"/>
        <w:autoSpaceDN w:val="0"/>
        <w:adjustRightInd w:val="0"/>
        <w:spacing w:after="0" w:line="240" w:lineRule="auto"/>
        <w:ind w:left="284" w:hanging="142"/>
        <w:jc w:val="both"/>
        <w:rPr>
          <w:rFonts w:ascii="Calibri" w:hAnsi="Calibri" w:cs="Calibri"/>
          <w:color w:val="000000"/>
        </w:rPr>
      </w:pPr>
      <w:r w:rsidRPr="000D5E1F">
        <w:rPr>
          <w:rFonts w:ascii="Calibri" w:hAnsi="Calibri" w:cs="Calibri"/>
          <w:color w:val="000000"/>
        </w:rPr>
        <w:t>- vyhrazuje právo změny závazku ze smlouvy a připouští navýšení nabídkové ceny v průběhu trvání smlouvy v případě zvýšení zákonem stanovené sazby daně z přidané hodnoty podle zákona č.</w:t>
      </w:r>
      <w:r>
        <w:rPr>
          <w:rFonts w:ascii="Calibri" w:hAnsi="Calibri" w:cs="Calibri"/>
          <w:color w:val="000000"/>
        </w:rPr>
        <w:t> </w:t>
      </w:r>
      <w:r w:rsidRPr="000D5E1F">
        <w:rPr>
          <w:rFonts w:ascii="Calibri" w:hAnsi="Calibri" w:cs="Calibri"/>
          <w:color w:val="000000"/>
        </w:rPr>
        <w:t xml:space="preserve">235/2004 Sb., o dani z přidané hodnoty; v takovém případě bude zvýšena cena o příslušné navýšení sazby DPH ode dne účinnosti nové zákonné úpravy DPH. </w:t>
      </w:r>
    </w:p>
    <w:p w14:paraId="36032E97" w14:textId="3F51F4DB" w:rsidR="000D5E1F" w:rsidRPr="00B9648B" w:rsidRDefault="000D5E1F" w:rsidP="000D5E1F">
      <w:pPr>
        <w:jc w:val="both"/>
      </w:pPr>
      <w:r w:rsidRPr="000D5E1F">
        <w:rPr>
          <w:rFonts w:ascii="Calibri" w:hAnsi="Calibri" w:cs="Calibri"/>
          <w:color w:val="000000"/>
        </w:rPr>
        <w:t>Změny ve smlouvě lze činit pouze formou písemného dodatku ke smlouvě, uzavřeného mezi zadavatelem a dodavatelem.</w:t>
      </w:r>
    </w:p>
    <w:p w14:paraId="6F988E86" w14:textId="77777777" w:rsidR="008345C6" w:rsidRPr="00B9648B" w:rsidRDefault="007B6679" w:rsidP="00C0506C">
      <w:pPr>
        <w:jc w:val="both"/>
      </w:pPr>
      <w:r w:rsidRPr="00B9648B">
        <w:rPr>
          <w:b/>
          <w:bCs/>
        </w:rPr>
        <w:t>6</w:t>
      </w:r>
      <w:r w:rsidR="008345C6" w:rsidRPr="00B9648B">
        <w:rPr>
          <w:b/>
          <w:bCs/>
        </w:rPr>
        <w:t xml:space="preserve">. Požadavky na kvalifikaci dodavatelů </w:t>
      </w:r>
    </w:p>
    <w:p w14:paraId="4AA08EA2" w14:textId="77777777" w:rsidR="008345C6" w:rsidRPr="00B9648B" w:rsidRDefault="008261A4" w:rsidP="00C0506C">
      <w:pPr>
        <w:jc w:val="both"/>
        <w:rPr>
          <w:b/>
          <w:bCs/>
        </w:rPr>
      </w:pPr>
      <w:r w:rsidRPr="00B9648B">
        <w:rPr>
          <w:b/>
          <w:bCs/>
        </w:rPr>
        <w:t>6</w:t>
      </w:r>
      <w:r w:rsidR="008345C6" w:rsidRPr="00B9648B">
        <w:rPr>
          <w:b/>
          <w:bCs/>
        </w:rPr>
        <w:t xml:space="preserve">.1 Prokázání kvalifikačních předpokladů v nabídce: </w:t>
      </w:r>
    </w:p>
    <w:p w14:paraId="6FC1B041" w14:textId="4C6A6A28" w:rsidR="00BD5E8F" w:rsidRDefault="00BD5E8F" w:rsidP="00C855C9">
      <w:pPr>
        <w:jc w:val="both"/>
      </w:pPr>
      <w:r w:rsidRPr="00BD5E8F">
        <w:t>Zadavatel ve smyslu § 86 odst. 2 ZZVZ požaduje, aby účastníci v nabídce předložili doklady o kvalifikaci ve standardu elektronické kopie (např. scan listiny) případně elektronického originálu</w:t>
      </w:r>
      <w:r w:rsidR="003E3503" w:rsidRPr="00B9648B">
        <w:t xml:space="preserve">. </w:t>
      </w:r>
      <w:r w:rsidR="000D5E1F">
        <w:t>Zadavatel vylučuje možnost nahradit doklady v nabídce čestným prohlášením, vyjma případů, ve kterých tak stanoví ZZVZ.</w:t>
      </w:r>
    </w:p>
    <w:p w14:paraId="0BC7B533" w14:textId="77777777" w:rsidR="000D5E1F" w:rsidRPr="000D5E1F" w:rsidRDefault="000D5E1F" w:rsidP="00580AE8">
      <w:pPr>
        <w:autoSpaceDE w:val="0"/>
        <w:autoSpaceDN w:val="0"/>
        <w:adjustRightInd w:val="0"/>
        <w:spacing w:after="0" w:line="240" w:lineRule="auto"/>
        <w:jc w:val="both"/>
        <w:rPr>
          <w:rFonts w:ascii="Calibri" w:hAnsi="Calibri" w:cs="Calibri"/>
          <w:color w:val="000000"/>
        </w:rPr>
      </w:pPr>
      <w:r w:rsidRPr="000D5E1F">
        <w:rPr>
          <w:rFonts w:ascii="Calibri" w:hAnsi="Calibri" w:cs="Calibri"/>
          <w:color w:val="000000"/>
        </w:rPr>
        <w:t>Dodavatel může nahradit předložení kvalifikačních dokladů jednotným evropským osvědčením podle § 87 ZZVZ. Dodavatel může při prokázání kvalifikace též postupovat podle § 45 odst. 4 ZZVZ (</w:t>
      </w:r>
      <w:r w:rsidRPr="000D5E1F">
        <w:rPr>
          <w:rFonts w:ascii="Calibri" w:hAnsi="Calibri" w:cs="Calibri"/>
          <w:i/>
          <w:iCs/>
          <w:color w:val="000000"/>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r w:rsidRPr="000D5E1F">
        <w:rPr>
          <w:rFonts w:ascii="Calibri" w:hAnsi="Calibri" w:cs="Calibri"/>
          <w:color w:val="000000"/>
        </w:rPr>
        <w:t xml:space="preserve">). </w:t>
      </w:r>
    </w:p>
    <w:p w14:paraId="3B3EFA5C" w14:textId="77777777" w:rsidR="000D5E1F" w:rsidRDefault="000D5E1F" w:rsidP="00580AE8">
      <w:pPr>
        <w:spacing w:before="120"/>
        <w:jc w:val="both"/>
        <w:rPr>
          <w:rFonts w:ascii="Calibri" w:hAnsi="Calibri" w:cs="Calibri"/>
          <w:color w:val="000000"/>
        </w:rPr>
      </w:pPr>
      <w:r w:rsidRPr="000D5E1F">
        <w:rPr>
          <w:rFonts w:ascii="Calibri" w:hAnsi="Calibri" w:cs="Calibri"/>
          <w:color w:val="000000"/>
        </w:rPr>
        <w:t xml:space="preserve">6.2 Doklady prokazující základní způsobilost musí prokazovat splnění požadované způsobilosti nejpozději v době 3 měsíců přede dnem zahájení zadávacího řízení. </w:t>
      </w:r>
    </w:p>
    <w:p w14:paraId="4241D95A" w14:textId="77777777" w:rsidR="003E3503" w:rsidRPr="004D6BF0" w:rsidRDefault="003E3503" w:rsidP="003E3503">
      <w:pPr>
        <w:jc w:val="both"/>
      </w:pPr>
      <w:r w:rsidRPr="004D6BF0">
        <w:t xml:space="preserve">6.3 </w:t>
      </w:r>
      <w:r w:rsidRPr="004D6BF0">
        <w:rPr>
          <w:b/>
        </w:rPr>
        <w:t>Základní způsobilost</w:t>
      </w:r>
      <w:r w:rsidRPr="004D6BF0">
        <w:t xml:space="preserve">: </w:t>
      </w:r>
    </w:p>
    <w:p w14:paraId="733C357F" w14:textId="77777777" w:rsidR="003E3503" w:rsidRPr="00B9648B" w:rsidRDefault="003E3503" w:rsidP="003E3503">
      <w:pPr>
        <w:jc w:val="both"/>
      </w:pPr>
      <w:r w:rsidRPr="00B9648B">
        <w:t xml:space="preserve">Dodavatel prokazuje základní způsobilost v rozsahu dle </w:t>
      </w:r>
      <w:r w:rsidRPr="00B9648B">
        <w:rPr>
          <w:b/>
          <w:bCs/>
        </w:rPr>
        <w:t xml:space="preserve">§ 74 odst. 1 písm. a) až e) ZZVZ </w:t>
      </w:r>
      <w:r w:rsidRPr="00B9648B">
        <w:t xml:space="preserve">způsobem dle </w:t>
      </w:r>
      <w:r w:rsidRPr="00B9648B">
        <w:rPr>
          <w:b/>
          <w:bCs/>
        </w:rPr>
        <w:t>§ 75 odst. 1 ZZVZ</w:t>
      </w:r>
      <w:r w:rsidRPr="00B9648B">
        <w:t xml:space="preserve">. </w:t>
      </w:r>
    </w:p>
    <w:p w14:paraId="67DD473D" w14:textId="77777777" w:rsidR="003E3503" w:rsidRPr="00B9648B" w:rsidRDefault="003E3503" w:rsidP="003E3503">
      <w:pPr>
        <w:jc w:val="both"/>
      </w:pPr>
      <w:r w:rsidRPr="00B9648B">
        <w:t>Je-li dodavatelem právnická osoba, prokazuje splnění požadavku podle § 74 odst. 1 písm. a) ZZVZ v</w:t>
      </w:r>
      <w:r w:rsidR="00F14D96" w:rsidRPr="00B9648B">
        <w:t> </w:t>
      </w:r>
      <w:r w:rsidRPr="00B9648B">
        <w:t xml:space="preserve">rozsahu stanoveném § 74 odst. 2 ZZVZ. </w:t>
      </w:r>
    </w:p>
    <w:p w14:paraId="2F02E3FA" w14:textId="77777777" w:rsidR="003E3503" w:rsidRPr="00B9648B" w:rsidRDefault="003E3503" w:rsidP="003E3503">
      <w:pPr>
        <w:jc w:val="both"/>
      </w:pPr>
      <w:r w:rsidRPr="00B9648B">
        <w:t>Je-li dodavatelem pobočka závodu, prokazuje splnění požadavku podle § 74 odst. 1 písm. a) ZZVZ v</w:t>
      </w:r>
      <w:r w:rsidR="00F14D96" w:rsidRPr="00B9648B">
        <w:t> </w:t>
      </w:r>
      <w:r w:rsidRPr="00B9648B">
        <w:t xml:space="preserve">rozsahu stanoveném § 74 odst. 3 ZZVZ. </w:t>
      </w:r>
    </w:p>
    <w:p w14:paraId="1CF0A81E" w14:textId="77777777" w:rsidR="00AD6783" w:rsidRPr="00B9648B" w:rsidRDefault="00AD6783" w:rsidP="003E3503">
      <w:pPr>
        <w:jc w:val="both"/>
        <w:rPr>
          <w:sz w:val="4"/>
        </w:rPr>
      </w:pPr>
    </w:p>
    <w:p w14:paraId="576E4683" w14:textId="77777777" w:rsidR="006F10CF" w:rsidRPr="00B9648B" w:rsidRDefault="006F10CF" w:rsidP="006F10CF">
      <w:pPr>
        <w:spacing w:after="0" w:line="240" w:lineRule="auto"/>
        <w:jc w:val="both"/>
        <w:rPr>
          <w:b/>
          <w:bCs/>
          <w:i/>
          <w:iCs/>
          <w:color w:val="000000" w:themeColor="text1"/>
          <w:sz w:val="20"/>
          <w:szCs w:val="20"/>
        </w:rPr>
      </w:pPr>
      <w:r w:rsidRPr="00B9648B">
        <w:rPr>
          <w:b/>
          <w:bCs/>
          <w:i/>
          <w:iCs/>
          <w:color w:val="000000" w:themeColor="text1"/>
          <w:sz w:val="20"/>
          <w:szCs w:val="20"/>
        </w:rPr>
        <w:t>Dle § 74 ZZVZ platí:</w:t>
      </w:r>
    </w:p>
    <w:p w14:paraId="3C93F199" w14:textId="77777777" w:rsidR="006F10CF" w:rsidRPr="00B9648B" w:rsidRDefault="006F10CF" w:rsidP="006F10CF">
      <w:pPr>
        <w:spacing w:after="0" w:line="240" w:lineRule="auto"/>
        <w:jc w:val="both"/>
        <w:rPr>
          <w:i/>
          <w:iCs/>
          <w:color w:val="000000" w:themeColor="text1"/>
          <w:sz w:val="20"/>
          <w:szCs w:val="20"/>
        </w:rPr>
      </w:pPr>
      <w:r w:rsidRPr="00B9648B">
        <w:rPr>
          <w:b/>
          <w:bCs/>
          <w:i/>
          <w:iCs/>
          <w:color w:val="000000" w:themeColor="text1"/>
          <w:sz w:val="20"/>
          <w:szCs w:val="20"/>
        </w:rPr>
        <w:t xml:space="preserve">odst. 1 </w:t>
      </w:r>
      <w:r w:rsidRPr="00B9648B">
        <w:rPr>
          <w:i/>
          <w:iCs/>
          <w:color w:val="000000" w:themeColor="text1"/>
          <w:sz w:val="20"/>
          <w:szCs w:val="20"/>
        </w:rPr>
        <w:t>Způsobilým není dodavatel, který:</w:t>
      </w:r>
    </w:p>
    <w:p w14:paraId="12A8448A"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a)</w:t>
      </w:r>
      <w:r w:rsidRPr="00B9648B">
        <w:rPr>
          <w:i/>
          <w:iCs/>
          <w:color w:val="000000" w:themeColor="text1"/>
          <w:sz w:val="20"/>
          <w:szCs w:val="20"/>
        </w:rPr>
        <w:t>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5C5A2052"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b)</w:t>
      </w:r>
      <w:r w:rsidRPr="00B9648B">
        <w:rPr>
          <w:i/>
          <w:iCs/>
          <w:color w:val="000000" w:themeColor="text1"/>
          <w:sz w:val="20"/>
          <w:szCs w:val="20"/>
        </w:rPr>
        <w:t> má v České republice nebo v zemi svého sídla v evidenci daní zachycen splatný daňový nedoplatek,</w:t>
      </w:r>
    </w:p>
    <w:p w14:paraId="0896E0DB"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c)</w:t>
      </w:r>
      <w:r w:rsidRPr="00B9648B">
        <w:rPr>
          <w:i/>
          <w:iCs/>
          <w:color w:val="000000" w:themeColor="text1"/>
          <w:sz w:val="20"/>
          <w:szCs w:val="20"/>
        </w:rPr>
        <w:t> má v České republice nebo v zemi svého sídla splatný nedoplatek na pojistném nebo na penále na veřejné zdravotní pojištění,</w:t>
      </w:r>
    </w:p>
    <w:p w14:paraId="1F3CD6BA"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lastRenderedPageBreak/>
        <w:t>d)</w:t>
      </w:r>
      <w:r w:rsidRPr="00B9648B">
        <w:rPr>
          <w:i/>
          <w:iCs/>
          <w:color w:val="000000" w:themeColor="text1"/>
          <w:sz w:val="20"/>
          <w:szCs w:val="20"/>
        </w:rPr>
        <w:t> má v České republice nebo v zemi svého sídla splatný nedoplatek na pojistném nebo na penále na sociální zabezpečení a příspěvku na státní politiku zaměstnanosti,</w:t>
      </w:r>
    </w:p>
    <w:p w14:paraId="7C0654A4"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e)</w:t>
      </w:r>
      <w:r w:rsidRPr="00B9648B">
        <w:rPr>
          <w:i/>
          <w:iCs/>
          <w:color w:val="000000" w:themeColor="text1"/>
          <w:sz w:val="20"/>
          <w:szCs w:val="20"/>
        </w:rPr>
        <w:t> je v likvidaci, proti němuž bylo vydáno rozhodnutí o úpadku, vůči němuž byla nařízena nucená správa podle jiného právního předpisu nebo v obdobné situaci podle právního řádu země sídla dodavatele.</w:t>
      </w:r>
    </w:p>
    <w:p w14:paraId="19EA04D4" w14:textId="77777777" w:rsidR="006F10CF" w:rsidRPr="00B9648B" w:rsidRDefault="006F10CF" w:rsidP="006F10CF">
      <w:pPr>
        <w:spacing w:after="0" w:line="240" w:lineRule="auto"/>
        <w:jc w:val="both"/>
        <w:rPr>
          <w:i/>
          <w:iCs/>
          <w:color w:val="000000" w:themeColor="text1"/>
          <w:sz w:val="20"/>
          <w:szCs w:val="20"/>
        </w:rPr>
      </w:pPr>
      <w:r w:rsidRPr="00B9648B">
        <w:rPr>
          <w:b/>
          <w:bCs/>
          <w:i/>
          <w:iCs/>
          <w:color w:val="000000" w:themeColor="text1"/>
          <w:sz w:val="20"/>
          <w:szCs w:val="20"/>
        </w:rPr>
        <w:t xml:space="preserve">odst. 2 </w:t>
      </w:r>
      <w:r w:rsidRPr="00B9648B">
        <w:rPr>
          <w:i/>
          <w:iCs/>
          <w:color w:val="000000" w:themeColor="text1"/>
          <w:sz w:val="20"/>
          <w:szCs w:val="20"/>
        </w:rPr>
        <w:t>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41C7E633"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a)</w:t>
      </w:r>
      <w:r w:rsidRPr="00B9648B">
        <w:rPr>
          <w:i/>
          <w:iCs/>
          <w:color w:val="000000" w:themeColor="text1"/>
          <w:sz w:val="20"/>
          <w:szCs w:val="20"/>
        </w:rPr>
        <w:t> tato právnická osoba,</w:t>
      </w:r>
    </w:p>
    <w:p w14:paraId="2CD6FA4F"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b)</w:t>
      </w:r>
      <w:r w:rsidRPr="00B9648B">
        <w:rPr>
          <w:i/>
          <w:iCs/>
          <w:color w:val="000000" w:themeColor="text1"/>
          <w:sz w:val="20"/>
          <w:szCs w:val="20"/>
        </w:rPr>
        <w:t> každý člen statutárního orgánu této právnické osoby a</w:t>
      </w:r>
    </w:p>
    <w:p w14:paraId="4E4D82FD"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c)</w:t>
      </w:r>
      <w:r w:rsidRPr="00B9648B">
        <w:rPr>
          <w:i/>
          <w:iCs/>
          <w:color w:val="000000" w:themeColor="text1"/>
          <w:sz w:val="20"/>
          <w:szCs w:val="20"/>
        </w:rPr>
        <w:t> osoba zastupující tuto právnickou osobu v statutárním orgánu dodavatele.</w:t>
      </w:r>
    </w:p>
    <w:p w14:paraId="0EA6F908" w14:textId="77777777" w:rsidR="006F10CF" w:rsidRPr="00B9648B" w:rsidRDefault="006F10CF" w:rsidP="006F10CF">
      <w:pPr>
        <w:spacing w:after="0" w:line="240" w:lineRule="auto"/>
        <w:jc w:val="both"/>
        <w:rPr>
          <w:i/>
          <w:iCs/>
          <w:color w:val="000000" w:themeColor="text1"/>
          <w:sz w:val="20"/>
          <w:szCs w:val="20"/>
        </w:rPr>
      </w:pPr>
      <w:r w:rsidRPr="00B9648B">
        <w:rPr>
          <w:b/>
          <w:bCs/>
          <w:i/>
          <w:iCs/>
          <w:color w:val="000000" w:themeColor="text1"/>
          <w:sz w:val="20"/>
          <w:szCs w:val="20"/>
        </w:rPr>
        <w:t xml:space="preserve">odst. 3 </w:t>
      </w:r>
      <w:r w:rsidRPr="00B9648B">
        <w:rPr>
          <w:i/>
          <w:iCs/>
          <w:color w:val="000000" w:themeColor="text1"/>
          <w:sz w:val="20"/>
          <w:szCs w:val="20"/>
        </w:rPr>
        <w:t>Účastní-li se zadávacího řízení pobočka závodu</w:t>
      </w:r>
    </w:p>
    <w:p w14:paraId="36AC6892"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a)</w:t>
      </w:r>
      <w:r w:rsidRPr="00B9648B">
        <w:rPr>
          <w:i/>
          <w:iCs/>
          <w:color w:val="000000" w:themeColor="text1"/>
          <w:sz w:val="20"/>
          <w:szCs w:val="20"/>
        </w:rPr>
        <w:t> zahraniční právnické osoby, musí podmínku podle odstavce 1 písm. a) splňovat tato právnická osoba a vedoucí pobočky závodu,</w:t>
      </w:r>
    </w:p>
    <w:p w14:paraId="0F347984"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b)</w:t>
      </w:r>
      <w:r w:rsidRPr="00B9648B">
        <w:rPr>
          <w:i/>
          <w:iCs/>
          <w:color w:val="000000" w:themeColor="text1"/>
          <w:sz w:val="20"/>
          <w:szCs w:val="20"/>
        </w:rPr>
        <w:t> české právnické osoby, musí podmínku podle odstavce 1 písm. a) splňovat osoby uvedené v odstavci 2 a vedoucí pobočky závodu.</w:t>
      </w:r>
    </w:p>
    <w:p w14:paraId="6B267393" w14:textId="77777777" w:rsidR="006F10CF" w:rsidRPr="00B9648B" w:rsidRDefault="006F10CF" w:rsidP="006F10CF">
      <w:pPr>
        <w:spacing w:after="0" w:line="240" w:lineRule="auto"/>
        <w:jc w:val="both"/>
        <w:rPr>
          <w:b/>
          <w:bCs/>
          <w:i/>
          <w:iCs/>
          <w:color w:val="000000" w:themeColor="text1"/>
          <w:sz w:val="20"/>
          <w:szCs w:val="20"/>
        </w:rPr>
      </w:pPr>
    </w:p>
    <w:p w14:paraId="3D2CB834" w14:textId="77777777" w:rsidR="006F10CF" w:rsidRPr="00B9648B" w:rsidRDefault="006F10CF" w:rsidP="006F10CF">
      <w:pPr>
        <w:spacing w:after="0" w:line="240" w:lineRule="auto"/>
        <w:jc w:val="both"/>
        <w:rPr>
          <w:i/>
          <w:iCs/>
          <w:color w:val="000000" w:themeColor="text1"/>
          <w:sz w:val="20"/>
          <w:szCs w:val="20"/>
        </w:rPr>
      </w:pPr>
      <w:r w:rsidRPr="00B9648B">
        <w:rPr>
          <w:b/>
          <w:bCs/>
          <w:i/>
          <w:iCs/>
          <w:color w:val="000000" w:themeColor="text1"/>
          <w:sz w:val="20"/>
          <w:szCs w:val="20"/>
        </w:rPr>
        <w:t>Dle § 75 ZZVZ odst. 1 platí</w:t>
      </w:r>
      <w:r w:rsidRPr="00B9648B">
        <w:rPr>
          <w:i/>
          <w:iCs/>
          <w:color w:val="000000" w:themeColor="text1"/>
          <w:sz w:val="20"/>
          <w:szCs w:val="20"/>
        </w:rPr>
        <w:t>:</w:t>
      </w:r>
    </w:p>
    <w:p w14:paraId="77A368A5" w14:textId="77777777" w:rsidR="006F10CF" w:rsidRPr="00B9648B" w:rsidRDefault="006F10CF" w:rsidP="006F10CF">
      <w:pPr>
        <w:spacing w:after="0" w:line="240" w:lineRule="auto"/>
        <w:jc w:val="both"/>
        <w:rPr>
          <w:i/>
          <w:iCs/>
          <w:color w:val="000000" w:themeColor="text1"/>
          <w:sz w:val="20"/>
          <w:szCs w:val="20"/>
        </w:rPr>
      </w:pPr>
      <w:r w:rsidRPr="00B9648B">
        <w:rPr>
          <w:i/>
          <w:iCs/>
          <w:color w:val="000000" w:themeColor="text1"/>
          <w:sz w:val="20"/>
          <w:szCs w:val="20"/>
        </w:rPr>
        <w:t>Dodavatel prokazuje splnění podmínek základní způsobilosti ve vztahu k České republice předložením:</w:t>
      </w:r>
    </w:p>
    <w:p w14:paraId="52F28644"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a)</w:t>
      </w:r>
      <w:r w:rsidRPr="00B9648B">
        <w:rPr>
          <w:i/>
          <w:iCs/>
          <w:color w:val="000000" w:themeColor="text1"/>
          <w:sz w:val="20"/>
          <w:szCs w:val="20"/>
        </w:rPr>
        <w:t> výpisu z evidence Rejstříku trestů ve vztahu k § 74 odst. 1 písm. a),</w:t>
      </w:r>
    </w:p>
    <w:p w14:paraId="3D15B027"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b)</w:t>
      </w:r>
      <w:r w:rsidRPr="00B9648B">
        <w:rPr>
          <w:i/>
          <w:iCs/>
          <w:color w:val="000000" w:themeColor="text1"/>
          <w:sz w:val="20"/>
          <w:szCs w:val="20"/>
        </w:rPr>
        <w:t> potvrzení příslušného finančního úřadu ve vztahu k § 74 odst. 1 písm. b),</w:t>
      </w:r>
    </w:p>
    <w:p w14:paraId="04138CA8"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c)</w:t>
      </w:r>
      <w:r w:rsidRPr="00B9648B">
        <w:rPr>
          <w:i/>
          <w:iCs/>
          <w:color w:val="000000" w:themeColor="text1"/>
          <w:sz w:val="20"/>
          <w:szCs w:val="20"/>
        </w:rPr>
        <w:t> písemného čestného prohlášení ve vztahu ke spotřební dani ve vztahu k § 74 odst. 1 písm. b),</w:t>
      </w:r>
    </w:p>
    <w:p w14:paraId="7D07BD41"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d)</w:t>
      </w:r>
      <w:r w:rsidRPr="00B9648B">
        <w:rPr>
          <w:i/>
          <w:iCs/>
          <w:color w:val="000000" w:themeColor="text1"/>
          <w:sz w:val="20"/>
          <w:szCs w:val="20"/>
        </w:rPr>
        <w:t> písemného čestného prohlášení ve vztahu k § 74 odst. 1 písm. c),</w:t>
      </w:r>
    </w:p>
    <w:p w14:paraId="2CF4579B" w14:textId="6045E8DA"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e)</w:t>
      </w:r>
      <w:r w:rsidRPr="00B9648B">
        <w:rPr>
          <w:i/>
          <w:iCs/>
          <w:color w:val="000000" w:themeColor="text1"/>
          <w:sz w:val="20"/>
          <w:szCs w:val="20"/>
        </w:rPr>
        <w:t xml:space="preserve"> potvrzení příslušné </w:t>
      </w:r>
      <w:r w:rsidR="0036128C">
        <w:rPr>
          <w:i/>
          <w:iCs/>
          <w:color w:val="000000" w:themeColor="text1"/>
          <w:sz w:val="20"/>
          <w:szCs w:val="20"/>
        </w:rPr>
        <w:t>územní</w:t>
      </w:r>
      <w:r w:rsidR="0036128C" w:rsidRPr="00B9648B">
        <w:rPr>
          <w:i/>
          <w:iCs/>
          <w:color w:val="000000" w:themeColor="text1"/>
          <w:sz w:val="20"/>
          <w:szCs w:val="20"/>
        </w:rPr>
        <w:t xml:space="preserve"> </w:t>
      </w:r>
      <w:r w:rsidRPr="00B9648B">
        <w:rPr>
          <w:i/>
          <w:iCs/>
          <w:color w:val="000000" w:themeColor="text1"/>
          <w:sz w:val="20"/>
          <w:szCs w:val="20"/>
        </w:rPr>
        <w:t>správy sociálního zabezpečení ve vztahu k § 74 odst. 1 písm. d),</w:t>
      </w:r>
    </w:p>
    <w:p w14:paraId="34D1ABDA" w14:textId="77777777" w:rsidR="006F10CF" w:rsidRPr="00B9648B" w:rsidRDefault="006F10CF" w:rsidP="005839F4">
      <w:pPr>
        <w:spacing w:after="0" w:line="240" w:lineRule="auto"/>
        <w:ind w:left="284"/>
        <w:jc w:val="both"/>
        <w:rPr>
          <w:i/>
          <w:iCs/>
          <w:color w:val="000000" w:themeColor="text1"/>
          <w:sz w:val="20"/>
          <w:szCs w:val="20"/>
        </w:rPr>
      </w:pPr>
      <w:r w:rsidRPr="00B9648B">
        <w:rPr>
          <w:b/>
          <w:bCs/>
          <w:i/>
          <w:iCs/>
          <w:color w:val="000000" w:themeColor="text1"/>
          <w:sz w:val="20"/>
          <w:szCs w:val="20"/>
        </w:rPr>
        <w:t>f)</w:t>
      </w:r>
      <w:r w:rsidRPr="00B9648B">
        <w:rPr>
          <w:i/>
          <w:iCs/>
          <w:color w:val="000000" w:themeColor="text1"/>
          <w:sz w:val="20"/>
          <w:szCs w:val="20"/>
        </w:rPr>
        <w:t> výpisu z obchodního rejstříku, nebo předložením písemného čestného prohlášení v případě, že není v</w:t>
      </w:r>
      <w:r w:rsidR="00A7693D" w:rsidRPr="00B9648B">
        <w:rPr>
          <w:i/>
          <w:iCs/>
          <w:color w:val="000000" w:themeColor="text1"/>
          <w:sz w:val="20"/>
          <w:szCs w:val="20"/>
        </w:rPr>
        <w:t> </w:t>
      </w:r>
      <w:r w:rsidRPr="00B9648B">
        <w:rPr>
          <w:i/>
          <w:iCs/>
          <w:color w:val="000000" w:themeColor="text1"/>
          <w:sz w:val="20"/>
          <w:szCs w:val="20"/>
        </w:rPr>
        <w:t>obchodním rejstříku zapsán, ve vztahu k § 74 odst. 1 písm. e).</w:t>
      </w:r>
    </w:p>
    <w:p w14:paraId="6ABA9C2A" w14:textId="77777777" w:rsidR="005B0127" w:rsidRPr="00B9648B" w:rsidRDefault="005B0127" w:rsidP="003E3503">
      <w:pPr>
        <w:jc w:val="both"/>
        <w:rPr>
          <w:u w:val="single"/>
        </w:rPr>
      </w:pPr>
    </w:p>
    <w:p w14:paraId="1405EC86" w14:textId="77777777" w:rsidR="003E3503" w:rsidRPr="004D6BF0" w:rsidRDefault="003E3503" w:rsidP="003E3503">
      <w:pPr>
        <w:jc w:val="both"/>
      </w:pPr>
      <w:r w:rsidRPr="004D6BF0">
        <w:t xml:space="preserve">6.4 </w:t>
      </w:r>
      <w:r w:rsidRPr="004D6BF0">
        <w:rPr>
          <w:b/>
        </w:rPr>
        <w:t>Profesní způsobilost</w:t>
      </w:r>
      <w:r w:rsidRPr="004D6BF0">
        <w:t xml:space="preserve">: </w:t>
      </w:r>
    </w:p>
    <w:p w14:paraId="424F8E6C" w14:textId="77777777" w:rsidR="003E3503" w:rsidRPr="00B9648B" w:rsidRDefault="003E3503" w:rsidP="003E3503">
      <w:pPr>
        <w:jc w:val="both"/>
      </w:pPr>
      <w:r w:rsidRPr="00B9648B">
        <w:t xml:space="preserve">Dodavatel prokazuje profesní způsobilost dle </w:t>
      </w:r>
      <w:r w:rsidRPr="00B9648B">
        <w:rPr>
          <w:b/>
          <w:bCs/>
        </w:rPr>
        <w:t>§ 77 odst. 1 ZZVZ</w:t>
      </w:r>
      <w:r w:rsidRPr="00B9648B">
        <w:t>. Dodavatel předloží výpis z</w:t>
      </w:r>
      <w:r w:rsidR="00A7693D" w:rsidRPr="00B9648B">
        <w:t> </w:t>
      </w:r>
      <w:r w:rsidRPr="00B9648B">
        <w:rPr>
          <w:b/>
          <w:bCs/>
        </w:rPr>
        <w:t>obchodního rejstříku</w:t>
      </w:r>
      <w:r w:rsidRPr="00B9648B">
        <w:t xml:space="preserve"> nebo jiné obdobné evidence, pokud jiný právní předpis zápis do takové evidence vyžaduje.</w:t>
      </w:r>
    </w:p>
    <w:p w14:paraId="0117927D" w14:textId="77777777" w:rsidR="003E3503" w:rsidRPr="004D6BF0" w:rsidRDefault="002915DC" w:rsidP="003E3503">
      <w:pPr>
        <w:jc w:val="both"/>
      </w:pPr>
      <w:r w:rsidRPr="004D6BF0">
        <w:t>6</w:t>
      </w:r>
      <w:r w:rsidR="003E3503" w:rsidRPr="004D6BF0">
        <w:t xml:space="preserve">.5 </w:t>
      </w:r>
      <w:r w:rsidR="003E3503" w:rsidRPr="004D6BF0">
        <w:rPr>
          <w:b/>
        </w:rPr>
        <w:t>Technická kvalifikace</w:t>
      </w:r>
      <w:r w:rsidR="003E3503" w:rsidRPr="004D6BF0">
        <w:t xml:space="preserve">: </w:t>
      </w:r>
    </w:p>
    <w:p w14:paraId="005B834E" w14:textId="77777777" w:rsidR="003E3503" w:rsidRPr="00E55091" w:rsidRDefault="003E3503" w:rsidP="003E3503">
      <w:pPr>
        <w:jc w:val="both"/>
        <w:rPr>
          <w:u w:val="single"/>
        </w:rPr>
      </w:pPr>
      <w:r w:rsidRPr="00E55091">
        <w:rPr>
          <w:u w:val="single"/>
        </w:rPr>
        <w:t xml:space="preserve">a) rozsah požadovaných informací a dokladů: </w:t>
      </w:r>
    </w:p>
    <w:p w14:paraId="51C8FC29" w14:textId="77777777" w:rsidR="009D7CFC" w:rsidRPr="00E55091" w:rsidRDefault="003E3503" w:rsidP="003E3503">
      <w:pPr>
        <w:jc w:val="both"/>
      </w:pPr>
      <w:r w:rsidRPr="00E55091">
        <w:t xml:space="preserve">Zadavatel požaduje prokázání splnění technických kvalifikačních předpokladů: </w:t>
      </w:r>
    </w:p>
    <w:p w14:paraId="267E9868" w14:textId="6E761548" w:rsidR="003E3503" w:rsidRPr="00E55091" w:rsidRDefault="003E3503" w:rsidP="006A43B9">
      <w:pPr>
        <w:numPr>
          <w:ilvl w:val="0"/>
          <w:numId w:val="9"/>
        </w:numPr>
        <w:jc w:val="both"/>
      </w:pPr>
      <w:r w:rsidRPr="00E55091">
        <w:t xml:space="preserve">podle ust. </w:t>
      </w:r>
      <w:r w:rsidRPr="00E55091">
        <w:rPr>
          <w:b/>
          <w:bCs/>
        </w:rPr>
        <w:t xml:space="preserve">§ 79 odst. 2 písm. </w:t>
      </w:r>
      <w:r w:rsidR="00352218" w:rsidRPr="00E55091">
        <w:rPr>
          <w:b/>
          <w:bCs/>
        </w:rPr>
        <w:t>b</w:t>
      </w:r>
      <w:r w:rsidRPr="00E55091">
        <w:rPr>
          <w:b/>
          <w:bCs/>
        </w:rPr>
        <w:t>)</w:t>
      </w:r>
      <w:r w:rsidR="007975AF">
        <w:rPr>
          <w:b/>
          <w:bCs/>
        </w:rPr>
        <w:t>, resp. a)</w:t>
      </w:r>
      <w:r w:rsidRPr="00E55091">
        <w:rPr>
          <w:b/>
          <w:bCs/>
        </w:rPr>
        <w:t xml:space="preserve"> </w:t>
      </w:r>
      <w:r w:rsidR="007975AF">
        <w:rPr>
          <w:b/>
          <w:bCs/>
        </w:rPr>
        <w:t>ZZVZ</w:t>
      </w:r>
      <w:r w:rsidR="007975AF" w:rsidRPr="00E55091">
        <w:rPr>
          <w:b/>
          <w:bCs/>
        </w:rPr>
        <w:t xml:space="preserve"> </w:t>
      </w:r>
      <w:r w:rsidRPr="00E55091">
        <w:t>– dodavatel předloží seznam</w:t>
      </w:r>
      <w:r w:rsidR="00C10207" w:rsidRPr="00E55091">
        <w:t xml:space="preserve"> </w:t>
      </w:r>
      <w:r w:rsidR="00352218" w:rsidRPr="00E55091">
        <w:t>významných služeb</w:t>
      </w:r>
      <w:r w:rsidR="007975AF">
        <w:t>, resp. stavebních prací,</w:t>
      </w:r>
      <w:r w:rsidRPr="00E55091">
        <w:t xml:space="preserve"> obdobných ve vztahu k předmětu plnění poskytnutých za poslední </w:t>
      </w:r>
      <w:r w:rsidR="00352218" w:rsidRPr="00E55091">
        <w:t>3</w:t>
      </w:r>
      <w:r w:rsidRPr="00E55091">
        <w:t xml:space="preserve"> </w:t>
      </w:r>
      <w:r w:rsidR="00352218" w:rsidRPr="00E55091">
        <w:t>roky</w:t>
      </w:r>
      <w:r w:rsidR="00C4012F" w:rsidRPr="00E55091">
        <w:t>, resp. 5 let</w:t>
      </w:r>
      <w:r w:rsidRPr="00E55091">
        <w:t xml:space="preserve"> </w:t>
      </w:r>
      <w:r w:rsidR="00474243">
        <w:t xml:space="preserve">(dle § 79 odst. 2 písm. b) za středníkem ZZVZ) </w:t>
      </w:r>
      <w:r w:rsidRPr="00E55091">
        <w:t xml:space="preserve">před zahájením zadávacího řízení. </w:t>
      </w:r>
      <w:r w:rsidR="00FA66B3">
        <w:t>Zadavatel ve smyslu § 79 odst. 3 pak připouští také služby, resp. stavební práce, které byly dokončeny i po zahájení zadávacího řízení.</w:t>
      </w:r>
    </w:p>
    <w:p w14:paraId="61A9A43F" w14:textId="77777777" w:rsidR="003E3503" w:rsidRPr="00EF1EB4" w:rsidRDefault="003E3503" w:rsidP="006A43B9">
      <w:pPr>
        <w:numPr>
          <w:ilvl w:val="0"/>
          <w:numId w:val="9"/>
        </w:numPr>
        <w:jc w:val="both"/>
      </w:pPr>
      <w:r w:rsidRPr="00E55091">
        <w:t xml:space="preserve">podle ust. </w:t>
      </w:r>
      <w:r w:rsidRPr="00E55091">
        <w:rPr>
          <w:b/>
          <w:bCs/>
        </w:rPr>
        <w:t xml:space="preserve">§ 79 odst. 2 písm. </w:t>
      </w:r>
      <w:r w:rsidR="00D814F4" w:rsidRPr="00E55091">
        <w:rPr>
          <w:b/>
          <w:bCs/>
        </w:rPr>
        <w:t>d</w:t>
      </w:r>
      <w:r w:rsidRPr="00E55091">
        <w:rPr>
          <w:b/>
          <w:bCs/>
        </w:rPr>
        <w:t xml:space="preserve">) ZZVZ: </w:t>
      </w:r>
      <w:r w:rsidRPr="00E55091">
        <w:t xml:space="preserve">Dodavatel </w:t>
      </w:r>
      <w:r w:rsidR="00D814F4" w:rsidRPr="00E55091">
        <w:t>předloží osvědčení o vzdělání a odborné kvalifikaci vztahující se k požadovaným dodávkám</w:t>
      </w:r>
      <w:r w:rsidR="00D814F4" w:rsidRPr="00EF1EB4">
        <w:t>, službám nebo stavebním prac</w:t>
      </w:r>
      <w:r w:rsidR="00FD0C38" w:rsidRPr="00EF1EB4">
        <w:t>í</w:t>
      </w:r>
      <w:r w:rsidR="00D814F4" w:rsidRPr="00EF1EB4">
        <w:t>m.</w:t>
      </w:r>
      <w:r w:rsidRPr="00EF1EB4">
        <w:t xml:space="preserve"> </w:t>
      </w:r>
    </w:p>
    <w:p w14:paraId="440EF641" w14:textId="77777777" w:rsidR="003E3503" w:rsidRPr="00B9648B" w:rsidRDefault="003E3503" w:rsidP="003E3503">
      <w:pPr>
        <w:jc w:val="both"/>
        <w:rPr>
          <w:u w:val="single"/>
        </w:rPr>
      </w:pPr>
      <w:r w:rsidRPr="00B9648B">
        <w:rPr>
          <w:u w:val="single"/>
        </w:rPr>
        <w:t xml:space="preserve">b) způsob prokázání splnění kvalifikačního předpokladu: </w:t>
      </w:r>
    </w:p>
    <w:p w14:paraId="0D09EEA3" w14:textId="77777777" w:rsidR="003E3503" w:rsidRPr="00B9648B" w:rsidRDefault="003E3503" w:rsidP="006A43B9">
      <w:pPr>
        <w:numPr>
          <w:ilvl w:val="0"/>
          <w:numId w:val="10"/>
        </w:numPr>
        <w:jc w:val="both"/>
      </w:pPr>
      <w:r w:rsidRPr="00B9648B">
        <w:t xml:space="preserve">Dodavatel předloží </w:t>
      </w:r>
      <w:r w:rsidRPr="00B9648B">
        <w:rPr>
          <w:b/>
          <w:bCs/>
          <w:i/>
          <w:iCs/>
        </w:rPr>
        <w:t xml:space="preserve">Seznam </w:t>
      </w:r>
      <w:r w:rsidR="00352218" w:rsidRPr="00B9648B">
        <w:rPr>
          <w:b/>
          <w:bCs/>
          <w:i/>
          <w:iCs/>
        </w:rPr>
        <w:t>služeb</w:t>
      </w:r>
      <w:r w:rsidR="00EA2ACB" w:rsidRPr="00B9648B">
        <w:rPr>
          <w:b/>
          <w:bCs/>
          <w:i/>
          <w:iCs/>
        </w:rPr>
        <w:t>/plnění</w:t>
      </w:r>
      <w:r w:rsidR="00D814F4" w:rsidRPr="00B9648B">
        <w:rPr>
          <w:b/>
          <w:bCs/>
          <w:i/>
          <w:iCs/>
        </w:rPr>
        <w:t xml:space="preserve"> </w:t>
      </w:r>
      <w:r w:rsidRPr="00B9648B">
        <w:t>s uvedením jejich rozsahu, ceny, doby poskytnutí a</w:t>
      </w:r>
      <w:r w:rsidR="0071206E" w:rsidRPr="00B9648B">
        <w:t> </w:t>
      </w:r>
      <w:r w:rsidRPr="00B9648B">
        <w:t>identifikace objednatele, a to minimálně v rozsahu stanoveném níže.</w:t>
      </w:r>
    </w:p>
    <w:p w14:paraId="5114A095" w14:textId="77777777" w:rsidR="003E3503" w:rsidRPr="00B9648B" w:rsidRDefault="003E3503" w:rsidP="003E3503">
      <w:pPr>
        <w:jc w:val="both"/>
      </w:pPr>
      <w:r w:rsidRPr="00B9648B">
        <w:t xml:space="preserve">V případě, že dodavatel realizoval dokládané </w:t>
      </w:r>
      <w:r w:rsidR="00352218" w:rsidRPr="00B9648B">
        <w:t>služby</w:t>
      </w:r>
      <w:r w:rsidR="002121F3">
        <w:t>, resp. práce</w:t>
      </w:r>
      <w:r w:rsidRPr="00B9648B">
        <w:t xml:space="preserve"> ve „sdružení“ nebo jako poddodavatel, je oprávněn uplatnit tyto zakázky pouze v rozsahu, v jakém se na jejich plnění skutečně podílel, ledaže nesl za splnění celé zakázky společnou a nerozdílnou odpovědnost.</w:t>
      </w:r>
    </w:p>
    <w:p w14:paraId="1F6144E7" w14:textId="77777777" w:rsidR="00EB47BB" w:rsidRPr="00B9648B" w:rsidRDefault="00EB47BB" w:rsidP="006A43B9">
      <w:pPr>
        <w:numPr>
          <w:ilvl w:val="0"/>
          <w:numId w:val="10"/>
        </w:numPr>
        <w:jc w:val="both"/>
      </w:pPr>
      <w:r w:rsidRPr="00B9648B">
        <w:lastRenderedPageBreak/>
        <w:t xml:space="preserve">Dodavatel předloží </w:t>
      </w:r>
      <w:r w:rsidRPr="00B9648B">
        <w:rPr>
          <w:b/>
          <w:bCs/>
          <w:i/>
          <w:iCs/>
        </w:rPr>
        <w:t>seznam techniků, kteří se budou podílet na plnění veřejné zakázky s</w:t>
      </w:r>
      <w:r w:rsidR="00171833" w:rsidRPr="00B9648B">
        <w:rPr>
          <w:b/>
          <w:bCs/>
          <w:i/>
          <w:iCs/>
        </w:rPr>
        <w:t xml:space="preserve"> doložením profesního strukturovaného životopisu s </w:t>
      </w:r>
      <w:r w:rsidRPr="00B9648B">
        <w:rPr>
          <w:b/>
          <w:bCs/>
          <w:i/>
          <w:iCs/>
        </w:rPr>
        <w:t>prohlášením o vzdělání a odborné způsobilosti</w:t>
      </w:r>
      <w:r w:rsidRPr="00B9648B">
        <w:rPr>
          <w:bCs/>
          <w:i/>
          <w:iCs/>
        </w:rPr>
        <w:t xml:space="preserve"> </w:t>
      </w:r>
      <w:r w:rsidRPr="00B9648B">
        <w:rPr>
          <w:bCs/>
          <w:iCs/>
        </w:rPr>
        <w:t>dodavatele, nebo osob v obdobném postavení a osob odpovědných za poskytování příslušných služeb</w:t>
      </w:r>
      <w:r w:rsidR="00171833" w:rsidRPr="00B9648B">
        <w:rPr>
          <w:bCs/>
          <w:iCs/>
        </w:rPr>
        <w:t>.</w:t>
      </w:r>
    </w:p>
    <w:p w14:paraId="719D2469" w14:textId="77777777" w:rsidR="003E3503" w:rsidRPr="00B9648B" w:rsidRDefault="003E3503" w:rsidP="003E3503">
      <w:pPr>
        <w:jc w:val="both"/>
        <w:rPr>
          <w:u w:val="single"/>
        </w:rPr>
      </w:pPr>
      <w:r w:rsidRPr="00B9648B">
        <w:rPr>
          <w:u w:val="single"/>
        </w:rPr>
        <w:t xml:space="preserve">c) minimální požadovaná úroveň: </w:t>
      </w:r>
    </w:p>
    <w:p w14:paraId="348ACFD3" w14:textId="77777777" w:rsidR="002A3E68" w:rsidRPr="00B9648B" w:rsidRDefault="002A3E68" w:rsidP="006A43B9">
      <w:pPr>
        <w:numPr>
          <w:ilvl w:val="0"/>
          <w:numId w:val="11"/>
        </w:numPr>
        <w:jc w:val="both"/>
      </w:pPr>
      <w:r w:rsidRPr="00B9648B">
        <w:t xml:space="preserve">Zadavatel požaduje doložit realizaci </w:t>
      </w:r>
      <w:r w:rsidRPr="00B9648B">
        <w:rPr>
          <w:i/>
          <w:iCs/>
        </w:rPr>
        <w:t xml:space="preserve">dokončených plnění (zakázek) </w:t>
      </w:r>
      <w:r w:rsidRPr="00B9648B">
        <w:rPr>
          <w:b/>
          <w:bCs/>
          <w:i/>
          <w:iCs/>
        </w:rPr>
        <w:t>obdobných ve vztahu k předmětu zakázky</w:t>
      </w:r>
      <w:r w:rsidRPr="00B9648B">
        <w:t>, tj.</w:t>
      </w:r>
      <w:r w:rsidR="00D476E6">
        <w:t xml:space="preserve"> </w:t>
      </w:r>
      <w:r w:rsidRPr="00B9648B">
        <w:t xml:space="preserve">ošetření a výsadba dřevin sídelní a krajinné zeleně, stavby či rekonstrukce cest a následné péče o vysazené dřeviny. </w:t>
      </w:r>
    </w:p>
    <w:p w14:paraId="4C5398E9" w14:textId="77777777" w:rsidR="002A3E68" w:rsidRPr="00A57859" w:rsidRDefault="002A3E68" w:rsidP="002A3E68">
      <w:pPr>
        <w:ind w:left="360"/>
        <w:jc w:val="both"/>
      </w:pPr>
      <w:r w:rsidRPr="00A57859">
        <w:t>Reference musí být doloženy v následujícím rozsahu:</w:t>
      </w:r>
    </w:p>
    <w:p w14:paraId="3E1DF285" w14:textId="212232EB" w:rsidR="005434D1" w:rsidRPr="00740C86" w:rsidRDefault="003E3503" w:rsidP="006A43B9">
      <w:pPr>
        <w:numPr>
          <w:ilvl w:val="0"/>
          <w:numId w:val="14"/>
        </w:numPr>
        <w:spacing w:after="20"/>
        <w:jc w:val="both"/>
        <w:rPr>
          <w:rFonts w:cs="Arial"/>
          <w:strike/>
        </w:rPr>
      </w:pPr>
      <w:r w:rsidRPr="00A57859">
        <w:t xml:space="preserve">Zadavatel požaduje doložit realizaci </w:t>
      </w:r>
      <w:r w:rsidRPr="00A57859">
        <w:rPr>
          <w:i/>
          <w:iCs/>
        </w:rPr>
        <w:t xml:space="preserve">minimálně </w:t>
      </w:r>
      <w:r w:rsidR="00C10207" w:rsidRPr="00A57859">
        <w:rPr>
          <w:b/>
          <w:bCs/>
          <w:i/>
          <w:iCs/>
        </w:rPr>
        <w:t>2</w:t>
      </w:r>
      <w:r w:rsidR="00EF1EB4" w:rsidRPr="00A57859">
        <w:rPr>
          <w:b/>
          <w:bCs/>
          <w:i/>
          <w:iCs/>
        </w:rPr>
        <w:t xml:space="preserve"> </w:t>
      </w:r>
      <w:r w:rsidRPr="00A57859">
        <w:rPr>
          <w:i/>
          <w:iCs/>
        </w:rPr>
        <w:t xml:space="preserve">dokončených </w:t>
      </w:r>
      <w:r w:rsidR="00352218" w:rsidRPr="00A57859">
        <w:rPr>
          <w:i/>
          <w:iCs/>
        </w:rPr>
        <w:t>služeb</w:t>
      </w:r>
      <w:r w:rsidRPr="00A57859">
        <w:rPr>
          <w:i/>
          <w:iCs/>
        </w:rPr>
        <w:t xml:space="preserve"> (zakázek) </w:t>
      </w:r>
      <w:r w:rsidRPr="00A57859">
        <w:rPr>
          <w:b/>
          <w:bCs/>
          <w:i/>
          <w:iCs/>
        </w:rPr>
        <w:t>obdobných ve vztahu k předmětu zakázky</w:t>
      </w:r>
      <w:r w:rsidR="00C4012F" w:rsidRPr="00A57859">
        <w:rPr>
          <w:b/>
          <w:bCs/>
          <w:i/>
          <w:iCs/>
        </w:rPr>
        <w:t xml:space="preserve"> za dobu posledních 3 let</w:t>
      </w:r>
      <w:r w:rsidRPr="00A57859">
        <w:t xml:space="preserve">, tj. </w:t>
      </w:r>
      <w:r w:rsidR="00C23F60" w:rsidRPr="00A57859">
        <w:rPr>
          <w:rFonts w:cs="Arial"/>
        </w:rPr>
        <w:t xml:space="preserve">ošetření a výsadba dřevin sídelní a krajinné zeleně </w:t>
      </w:r>
      <w:r w:rsidR="00623D90" w:rsidRPr="00A57859">
        <w:rPr>
          <w:rFonts w:cs="Arial"/>
        </w:rPr>
        <w:t xml:space="preserve">o min. </w:t>
      </w:r>
      <w:r w:rsidR="00623D90" w:rsidRPr="00740C86">
        <w:rPr>
          <w:rFonts w:cs="Arial"/>
        </w:rPr>
        <w:t xml:space="preserve">počtu </w:t>
      </w:r>
      <w:r w:rsidR="00F46B7F" w:rsidRPr="00740C86">
        <w:rPr>
          <w:rFonts w:cs="Arial"/>
        </w:rPr>
        <w:t>2</w:t>
      </w:r>
      <w:r w:rsidR="00F63D69" w:rsidRPr="00740C86">
        <w:rPr>
          <w:rFonts w:cs="Arial"/>
        </w:rPr>
        <w:t xml:space="preserve">0 </w:t>
      </w:r>
      <w:r w:rsidR="00623D90" w:rsidRPr="00740C86">
        <w:rPr>
          <w:rFonts w:cs="Arial"/>
        </w:rPr>
        <w:t xml:space="preserve">ks stromů a to současně za jednotlivou službu. </w:t>
      </w:r>
    </w:p>
    <w:p w14:paraId="1DEDA3EC" w14:textId="14945054" w:rsidR="005346C1" w:rsidRPr="00740C86" w:rsidRDefault="005346C1" w:rsidP="006A43B9">
      <w:pPr>
        <w:numPr>
          <w:ilvl w:val="0"/>
          <w:numId w:val="14"/>
        </w:numPr>
        <w:spacing w:after="20"/>
        <w:jc w:val="both"/>
        <w:rPr>
          <w:rFonts w:cs="Arial"/>
          <w:strike/>
        </w:rPr>
      </w:pPr>
      <w:r w:rsidRPr="00740C86">
        <w:rPr>
          <w:rFonts w:cs="Arial"/>
        </w:rPr>
        <w:t xml:space="preserve">Zadavatel požaduje doložit realizaci </w:t>
      </w:r>
      <w:r w:rsidR="00A57859" w:rsidRPr="00740C86">
        <w:rPr>
          <w:rFonts w:cs="Arial"/>
          <w:i/>
        </w:rPr>
        <w:t xml:space="preserve">minimálně </w:t>
      </w:r>
      <w:r w:rsidRPr="00740C86">
        <w:rPr>
          <w:rFonts w:cs="Arial"/>
          <w:b/>
          <w:i/>
        </w:rPr>
        <w:t>2</w:t>
      </w:r>
      <w:r w:rsidR="00EF1EB4" w:rsidRPr="00740C86">
        <w:rPr>
          <w:rFonts w:cs="Arial"/>
          <w:b/>
          <w:i/>
        </w:rPr>
        <w:t xml:space="preserve"> </w:t>
      </w:r>
      <w:r w:rsidRPr="00740C86">
        <w:rPr>
          <w:rFonts w:cs="Arial"/>
          <w:i/>
        </w:rPr>
        <w:t xml:space="preserve"> dokončených zakázek </w:t>
      </w:r>
      <w:r w:rsidRPr="00740C86">
        <w:rPr>
          <w:rFonts w:cs="Arial"/>
          <w:b/>
          <w:i/>
        </w:rPr>
        <w:t>obdobných ve vztahu k předmětu zakázky</w:t>
      </w:r>
      <w:r w:rsidR="00C4012F" w:rsidRPr="00740C86">
        <w:rPr>
          <w:rFonts w:cs="Arial"/>
          <w:b/>
          <w:i/>
        </w:rPr>
        <w:t xml:space="preserve"> za dobu posledních 5 let</w:t>
      </w:r>
      <w:r w:rsidRPr="00740C86">
        <w:rPr>
          <w:rFonts w:cs="Arial"/>
        </w:rPr>
        <w:t>, tj. stavba či rekonstrukce</w:t>
      </w:r>
      <w:r w:rsidR="007F5753" w:rsidRPr="00740C86">
        <w:rPr>
          <w:rFonts w:cs="Arial"/>
        </w:rPr>
        <w:t xml:space="preserve"> </w:t>
      </w:r>
      <w:r w:rsidRPr="00740C86">
        <w:rPr>
          <w:rFonts w:cs="Arial"/>
        </w:rPr>
        <w:t>cest</w:t>
      </w:r>
      <w:r w:rsidR="001723C2" w:rsidRPr="00740C86">
        <w:rPr>
          <w:rFonts w:cs="Arial"/>
        </w:rPr>
        <w:t xml:space="preserve"> a</w:t>
      </w:r>
      <w:r w:rsidR="008C2E83" w:rsidRPr="00740C86">
        <w:rPr>
          <w:rFonts w:cs="Arial"/>
        </w:rPr>
        <w:t xml:space="preserve"> povrchů s žulovou kostkou</w:t>
      </w:r>
      <w:r w:rsidR="00AB680C" w:rsidRPr="00740C86">
        <w:rPr>
          <w:rFonts w:cs="Arial"/>
        </w:rPr>
        <w:t xml:space="preserve"> </w:t>
      </w:r>
      <w:r w:rsidR="001723C2" w:rsidRPr="00740C86">
        <w:rPr>
          <w:rFonts w:cs="Arial"/>
        </w:rPr>
        <w:t xml:space="preserve">nebo </w:t>
      </w:r>
      <w:r w:rsidR="007F5753" w:rsidRPr="00740C86">
        <w:rPr>
          <w:rFonts w:cs="Arial"/>
        </w:rPr>
        <w:t>mlatových cest</w:t>
      </w:r>
      <w:r w:rsidR="001723C2" w:rsidRPr="00740C86">
        <w:rPr>
          <w:rFonts w:cs="Arial"/>
        </w:rPr>
        <w:t xml:space="preserve"> o </w:t>
      </w:r>
      <w:r w:rsidR="00C74247" w:rsidRPr="00740C86">
        <w:rPr>
          <w:rFonts w:cs="Arial"/>
        </w:rPr>
        <w:t xml:space="preserve">min. výměře </w:t>
      </w:r>
      <w:r w:rsidR="00BE1C18" w:rsidRPr="00740C86">
        <w:rPr>
          <w:rFonts w:cs="Arial"/>
        </w:rPr>
        <w:t>5</w:t>
      </w:r>
      <w:r w:rsidR="00C74247" w:rsidRPr="00740C86">
        <w:rPr>
          <w:rFonts w:cs="Arial"/>
        </w:rPr>
        <w:t>00 m</w:t>
      </w:r>
      <w:r w:rsidR="00557117" w:rsidRPr="00740C86">
        <w:rPr>
          <w:rFonts w:cs="Arial"/>
          <w:vertAlign w:val="superscript"/>
        </w:rPr>
        <w:t>2</w:t>
      </w:r>
      <w:r w:rsidR="00685896" w:rsidRPr="00740C86">
        <w:rPr>
          <w:rFonts w:cs="Arial"/>
        </w:rPr>
        <w:t xml:space="preserve"> za každou jednotlivou zakázku</w:t>
      </w:r>
      <w:r w:rsidR="00C74247" w:rsidRPr="00740C86">
        <w:rPr>
          <w:rFonts w:cs="Arial"/>
        </w:rPr>
        <w:t>.</w:t>
      </w:r>
    </w:p>
    <w:p w14:paraId="40B652C6" w14:textId="402FD754" w:rsidR="00AB680C" w:rsidRPr="00B9648B" w:rsidRDefault="00AB680C" w:rsidP="006A43B9">
      <w:pPr>
        <w:numPr>
          <w:ilvl w:val="0"/>
          <w:numId w:val="14"/>
        </w:numPr>
        <w:spacing w:after="20"/>
        <w:jc w:val="both"/>
        <w:rPr>
          <w:rFonts w:cs="Arial"/>
          <w:strike/>
        </w:rPr>
      </w:pPr>
      <w:r w:rsidRPr="00740C86">
        <w:rPr>
          <w:rFonts w:cs="Arial"/>
        </w:rPr>
        <w:t xml:space="preserve">Dále zadavatel požaduje doložit realizaci </w:t>
      </w:r>
      <w:r w:rsidRPr="00740C86">
        <w:rPr>
          <w:rFonts w:cs="Arial"/>
          <w:i/>
        </w:rPr>
        <w:t xml:space="preserve">minimálně </w:t>
      </w:r>
      <w:r w:rsidRPr="00740C86">
        <w:rPr>
          <w:rFonts w:cs="Arial"/>
          <w:b/>
          <w:i/>
        </w:rPr>
        <w:t>1</w:t>
      </w:r>
      <w:r w:rsidRPr="00740C86">
        <w:rPr>
          <w:rFonts w:cs="Arial"/>
          <w:i/>
        </w:rPr>
        <w:t xml:space="preserve"> dokončené služby (zakázky) </w:t>
      </w:r>
      <w:r w:rsidRPr="00740C86">
        <w:rPr>
          <w:rFonts w:cs="Arial"/>
          <w:b/>
          <w:i/>
        </w:rPr>
        <w:t>obdobné ve vztahu k předmětu zakázky</w:t>
      </w:r>
      <w:r w:rsidR="00C4012F" w:rsidRPr="00740C86">
        <w:rPr>
          <w:rFonts w:cs="Arial"/>
          <w:b/>
          <w:i/>
        </w:rPr>
        <w:t xml:space="preserve"> za dobu posledních 3 let</w:t>
      </w:r>
      <w:r w:rsidRPr="00740C86">
        <w:rPr>
          <w:rFonts w:cs="Arial"/>
        </w:rPr>
        <w:t xml:space="preserve">, tj. řádné dokončení následné péče </w:t>
      </w:r>
      <w:r w:rsidR="00C4012F" w:rsidRPr="00740C86">
        <w:rPr>
          <w:rFonts w:cs="Arial"/>
        </w:rPr>
        <w:t>o </w:t>
      </w:r>
      <w:r w:rsidRPr="00740C86">
        <w:rPr>
          <w:rFonts w:cs="Arial"/>
        </w:rPr>
        <w:t>výsadby dřevin v</w:t>
      </w:r>
      <w:r w:rsidR="009A2E22" w:rsidRPr="00740C86">
        <w:rPr>
          <w:rFonts w:cs="Arial"/>
        </w:rPr>
        <w:t xml:space="preserve"> min. </w:t>
      </w:r>
      <w:r w:rsidR="00C74247" w:rsidRPr="00740C86">
        <w:rPr>
          <w:rFonts w:cs="Arial"/>
        </w:rPr>
        <w:t xml:space="preserve">počtu </w:t>
      </w:r>
      <w:r w:rsidR="00126F78" w:rsidRPr="00740C86">
        <w:rPr>
          <w:rFonts w:cs="Arial"/>
          <w:b/>
        </w:rPr>
        <w:t>20</w:t>
      </w:r>
      <w:r w:rsidR="00F63D69" w:rsidRPr="00740C86">
        <w:rPr>
          <w:rFonts w:cs="Arial"/>
          <w:b/>
        </w:rPr>
        <w:t xml:space="preserve"> </w:t>
      </w:r>
      <w:r w:rsidR="00C74247" w:rsidRPr="00740C86">
        <w:rPr>
          <w:rFonts w:cs="Arial"/>
          <w:b/>
        </w:rPr>
        <w:t>ks</w:t>
      </w:r>
      <w:r w:rsidR="00C74247" w:rsidRPr="00740C86">
        <w:rPr>
          <w:rFonts w:cs="Arial"/>
        </w:rPr>
        <w:t xml:space="preserve"> stromů za </w:t>
      </w:r>
      <w:r w:rsidR="00685896" w:rsidRPr="00740C86">
        <w:rPr>
          <w:rFonts w:cs="Arial"/>
        </w:rPr>
        <w:t>plnění</w:t>
      </w:r>
      <w:r w:rsidR="001723C2" w:rsidRPr="00740C86">
        <w:rPr>
          <w:rFonts w:cs="Arial"/>
        </w:rPr>
        <w:t xml:space="preserve"> za 1 rok (myšleno dokončená roční následná péče) za </w:t>
      </w:r>
      <w:r w:rsidR="00685896" w:rsidRPr="00740C86">
        <w:rPr>
          <w:rFonts w:cs="Arial"/>
        </w:rPr>
        <w:t>plnění</w:t>
      </w:r>
      <w:r w:rsidR="001723C2" w:rsidRPr="00740C86">
        <w:rPr>
          <w:rFonts w:cs="Arial"/>
        </w:rPr>
        <w:t>, tj. zadavatel připouští, že v případě</w:t>
      </w:r>
      <w:r w:rsidR="001723C2">
        <w:rPr>
          <w:rFonts w:cs="Arial"/>
        </w:rPr>
        <w:t xml:space="preserve"> této </w:t>
      </w:r>
      <w:r w:rsidR="00685896">
        <w:rPr>
          <w:rFonts w:cs="Arial"/>
        </w:rPr>
        <w:t xml:space="preserve">zakázky </w:t>
      </w:r>
      <w:r w:rsidR="001723C2">
        <w:rPr>
          <w:rFonts w:cs="Arial"/>
        </w:rPr>
        <w:t xml:space="preserve">se může jednat </w:t>
      </w:r>
      <w:r w:rsidR="00672ADA">
        <w:rPr>
          <w:rFonts w:cs="Arial"/>
        </w:rPr>
        <w:t>o </w:t>
      </w:r>
      <w:r w:rsidR="001723C2">
        <w:rPr>
          <w:rFonts w:cs="Arial"/>
        </w:rPr>
        <w:t>ještě probíhající plnění (smlouvu)</w:t>
      </w:r>
      <w:r w:rsidR="00C74247">
        <w:rPr>
          <w:rFonts w:cs="Arial"/>
        </w:rPr>
        <w:t>.</w:t>
      </w:r>
    </w:p>
    <w:p w14:paraId="2D925F0E" w14:textId="3C3C1962" w:rsidR="00C4012F" w:rsidRPr="00B9648B" w:rsidRDefault="00C4012F" w:rsidP="00C4012F">
      <w:pPr>
        <w:spacing w:before="120"/>
        <w:ind w:left="284"/>
        <w:jc w:val="both"/>
      </w:pPr>
      <w:r w:rsidRPr="00B9648B">
        <w:t xml:space="preserve">Zadavatel upřesňuje, že účastník je oprávněn jednou realizovanou </w:t>
      </w:r>
      <w:r w:rsidR="00685896">
        <w:t>zakázkou</w:t>
      </w:r>
      <w:r w:rsidR="00685896" w:rsidRPr="00B9648B">
        <w:t xml:space="preserve"> </w:t>
      </w:r>
      <w:r w:rsidRPr="00B9648B">
        <w:t>splnit i více z požadavků zadavatele uvedených výše pod písm</w:t>
      </w:r>
      <w:r w:rsidR="00E7705D">
        <w:t>eny</w:t>
      </w:r>
      <w:r w:rsidRPr="00B9648B">
        <w:t xml:space="preserve"> </w:t>
      </w:r>
      <w:r w:rsidR="00D51375" w:rsidRPr="00B9648B">
        <w:t>A</w:t>
      </w:r>
      <w:r w:rsidRPr="00B9648B">
        <w:t>-</w:t>
      </w:r>
      <w:r w:rsidR="00D51375" w:rsidRPr="00B9648B">
        <w:t>C</w:t>
      </w:r>
      <w:r w:rsidRPr="00B9648B">
        <w:t>.</w:t>
      </w:r>
    </w:p>
    <w:p w14:paraId="63556FDB" w14:textId="77777777" w:rsidR="00EB47BB" w:rsidRPr="00B9648B" w:rsidRDefault="00EB47BB" w:rsidP="00EE1FEC">
      <w:pPr>
        <w:spacing w:after="20"/>
        <w:ind w:left="567"/>
        <w:jc w:val="both"/>
        <w:rPr>
          <w:rFonts w:cs="Arial"/>
          <w:sz w:val="14"/>
          <w:highlight w:val="yellow"/>
        </w:rPr>
      </w:pPr>
    </w:p>
    <w:p w14:paraId="5FB1013E" w14:textId="7BEE0131" w:rsidR="00EB47BB" w:rsidRPr="00B9648B" w:rsidRDefault="00EB47BB" w:rsidP="00EB47BB">
      <w:pPr>
        <w:spacing w:after="20"/>
        <w:ind w:left="284"/>
        <w:jc w:val="both"/>
        <w:rPr>
          <w:rFonts w:cs="Arial"/>
        </w:rPr>
      </w:pPr>
      <w:r w:rsidRPr="00B9648B">
        <w:rPr>
          <w:rFonts w:cs="Arial"/>
        </w:rPr>
        <w:t>Dodavatel uvede výhradně dokončené a předané služby</w:t>
      </w:r>
      <w:r w:rsidR="00FA66B3">
        <w:rPr>
          <w:rFonts w:cs="Arial"/>
        </w:rPr>
        <w:t>, resp. stavební práce</w:t>
      </w:r>
      <w:r w:rsidR="00546D66" w:rsidRPr="00B9648B">
        <w:rPr>
          <w:rFonts w:cs="Arial"/>
        </w:rPr>
        <w:t xml:space="preserve"> (pokud </w:t>
      </w:r>
      <w:r w:rsidR="00061D4A">
        <w:rPr>
          <w:rFonts w:cs="Arial"/>
        </w:rPr>
        <w:t xml:space="preserve">zadavatel </w:t>
      </w:r>
      <w:r w:rsidR="00546D66" w:rsidRPr="00B9648B">
        <w:rPr>
          <w:rFonts w:cs="Arial"/>
        </w:rPr>
        <w:t>nepřipustil jinou možnost)</w:t>
      </w:r>
      <w:r w:rsidRPr="00B9648B">
        <w:rPr>
          <w:rFonts w:cs="Arial"/>
        </w:rPr>
        <w:t xml:space="preserve">. </w:t>
      </w:r>
    </w:p>
    <w:p w14:paraId="24899BD0" w14:textId="02BCA9A3" w:rsidR="00EB47BB" w:rsidRPr="00B9648B" w:rsidRDefault="00EB47BB" w:rsidP="00EB47BB">
      <w:pPr>
        <w:spacing w:after="20"/>
        <w:ind w:left="284"/>
        <w:jc w:val="both"/>
        <w:rPr>
          <w:rFonts w:cs="Arial"/>
        </w:rPr>
      </w:pPr>
      <w:r w:rsidRPr="00B9648B">
        <w:rPr>
          <w:rFonts w:cs="Arial"/>
        </w:rPr>
        <w:t xml:space="preserve">Zadavatel výslovně stanoví, že při posuzování splnění podmínek technické kvalifikace bude klást důraz na </w:t>
      </w:r>
      <w:r w:rsidRPr="00B9648B">
        <w:rPr>
          <w:rFonts w:cs="Arial"/>
          <w:b/>
        </w:rPr>
        <w:t>prokázání faktického plnění služeb</w:t>
      </w:r>
      <w:r w:rsidRPr="00B9648B">
        <w:rPr>
          <w:rFonts w:cs="Arial"/>
        </w:rPr>
        <w:t xml:space="preserve"> ze strany dodavatelů, neboť je pro něj podstatné, aby dodavatel veřejné zakázky měl zkušenosti s požadovaným rozsahem výsadeb </w:t>
      </w:r>
      <w:r w:rsidR="00A24009" w:rsidRPr="00B9648B">
        <w:rPr>
          <w:rFonts w:cs="Arial"/>
        </w:rPr>
        <w:t>sídelní</w:t>
      </w:r>
      <w:r w:rsidR="00FA66B3">
        <w:rPr>
          <w:rFonts w:cs="Arial"/>
        </w:rPr>
        <w:t xml:space="preserve"> a krajinné</w:t>
      </w:r>
      <w:r w:rsidRPr="00B9648B">
        <w:rPr>
          <w:rFonts w:cs="Arial"/>
        </w:rPr>
        <w:t xml:space="preserve"> zeleně</w:t>
      </w:r>
      <w:r w:rsidR="00061D4A">
        <w:rPr>
          <w:rFonts w:cs="Arial"/>
        </w:rPr>
        <w:t>, následnou péčí a budováním cestní sítě</w:t>
      </w:r>
      <w:r w:rsidRPr="00B9648B">
        <w:rPr>
          <w:rFonts w:cs="Arial"/>
        </w:rPr>
        <w:t>.</w:t>
      </w:r>
    </w:p>
    <w:p w14:paraId="4E2B50CE" w14:textId="77777777" w:rsidR="0022082F" w:rsidRPr="00B9648B" w:rsidRDefault="0022082F" w:rsidP="00250451">
      <w:pPr>
        <w:spacing w:after="120" w:line="240" w:lineRule="auto"/>
        <w:jc w:val="both"/>
        <w:rPr>
          <w:rFonts w:cs="Arial"/>
          <w:sz w:val="24"/>
        </w:rPr>
      </w:pPr>
    </w:p>
    <w:p w14:paraId="6EC7CB4B" w14:textId="4325011D" w:rsidR="00D51375" w:rsidRPr="00E7705D" w:rsidRDefault="00D51375" w:rsidP="006A43B9">
      <w:pPr>
        <w:pStyle w:val="Odstavecseseznamem"/>
        <w:numPr>
          <w:ilvl w:val="0"/>
          <w:numId w:val="11"/>
        </w:numPr>
        <w:spacing w:after="120"/>
        <w:jc w:val="both"/>
        <w:rPr>
          <w:rFonts w:cs="Arial"/>
          <w:bCs/>
          <w:szCs w:val="20"/>
        </w:rPr>
      </w:pPr>
      <w:r w:rsidRPr="00E7705D">
        <w:rPr>
          <w:rFonts w:cs="Arial"/>
          <w:bCs/>
          <w:szCs w:val="20"/>
        </w:rPr>
        <w:t xml:space="preserve">Účastník předloží formou čestného prohlášení seznam osob, které se budou, resp. musí podílet na realizaci zakázky. V seznamu musí být alespoň </w:t>
      </w:r>
      <w:r w:rsidR="00B42F82">
        <w:rPr>
          <w:rFonts w:cs="Arial"/>
          <w:bCs/>
          <w:szCs w:val="20"/>
        </w:rPr>
        <w:t>dvě</w:t>
      </w:r>
      <w:r w:rsidRPr="00E7705D">
        <w:rPr>
          <w:rFonts w:cs="Arial"/>
          <w:bCs/>
          <w:szCs w:val="20"/>
        </w:rPr>
        <w:t xml:space="preserve"> osob</w:t>
      </w:r>
      <w:r w:rsidR="00B42F82">
        <w:rPr>
          <w:rFonts w:cs="Arial"/>
          <w:bCs/>
          <w:szCs w:val="20"/>
        </w:rPr>
        <w:t>y</w:t>
      </w:r>
      <w:r w:rsidRPr="00E7705D">
        <w:rPr>
          <w:rFonts w:cs="Arial"/>
          <w:bCs/>
          <w:szCs w:val="20"/>
        </w:rPr>
        <w:t xml:space="preserve"> (uvedené požadavky se mohou kumulovat i v jen jediné osobě</w:t>
      </w:r>
      <w:r w:rsidR="00B42F82">
        <w:rPr>
          <w:rFonts w:cs="Arial"/>
          <w:bCs/>
          <w:szCs w:val="20"/>
        </w:rPr>
        <w:t xml:space="preserve"> v případě první a druhé odrážky</w:t>
      </w:r>
      <w:r w:rsidRPr="00E7705D">
        <w:rPr>
          <w:rFonts w:cs="Arial"/>
          <w:bCs/>
          <w:szCs w:val="20"/>
        </w:rPr>
        <w:t>):</w:t>
      </w:r>
    </w:p>
    <w:p w14:paraId="01CF01FF" w14:textId="4FA3FD7D" w:rsidR="009A2E22" w:rsidRPr="009A2E22" w:rsidRDefault="00D51375" w:rsidP="006A43B9">
      <w:pPr>
        <w:pStyle w:val="Odstavecseseznamem11"/>
        <w:numPr>
          <w:ilvl w:val="0"/>
          <w:numId w:val="15"/>
        </w:numPr>
        <w:spacing w:after="120" w:line="276" w:lineRule="auto"/>
        <w:ind w:left="709" w:hanging="425"/>
        <w:rPr>
          <w:rFonts w:asciiTheme="minorHAnsi" w:hAnsiTheme="minorHAnsi" w:cs="Arial"/>
          <w:b/>
          <w:szCs w:val="20"/>
        </w:rPr>
      </w:pPr>
      <w:r w:rsidRPr="00B9648B">
        <w:rPr>
          <w:rFonts w:asciiTheme="minorHAnsi" w:hAnsiTheme="minorHAnsi" w:cs="Arial"/>
          <w:b/>
          <w:szCs w:val="20"/>
        </w:rPr>
        <w:t xml:space="preserve">vedoucí realizace zakázky, který se na zakázce bude, resp. musí přímo podílet, musí mít alespoň: </w:t>
      </w:r>
      <w:r w:rsidR="00FB3C4F" w:rsidRPr="009A2E22">
        <w:rPr>
          <w:rFonts w:asciiTheme="minorHAnsi" w:hAnsiTheme="minorHAnsi" w:cs="Arial"/>
          <w:b/>
          <w:szCs w:val="20"/>
        </w:rPr>
        <w:t>středoškolské</w:t>
      </w:r>
      <w:r w:rsidR="00FB3C4F" w:rsidRPr="00B9648B">
        <w:rPr>
          <w:rFonts w:asciiTheme="minorHAnsi" w:hAnsiTheme="minorHAnsi" w:cs="Arial"/>
          <w:b/>
          <w:szCs w:val="20"/>
        </w:rPr>
        <w:t xml:space="preserve"> vzdělání dle </w:t>
      </w:r>
      <w:r w:rsidR="00062B3D" w:rsidRPr="009A2E22">
        <w:rPr>
          <w:rFonts w:asciiTheme="minorHAnsi" w:hAnsiTheme="minorHAnsi" w:cs="Arial"/>
          <w:szCs w:val="20"/>
        </w:rPr>
        <w:t>ISCED 052 Životní prostředí (0521 Vědy o životním prostředí nebo 0522 Přírodní prostředí a ochrana přírody) či dle ISCED 081 Zemědělství (0811 Rostlinná a živočišná výroba nebo 0812 Zahradnictví) nebo dle ISCED 082 Lesnictví (0821 Lesnictví), tedy zejm. zahradnického, lesnického nebo přírodovědného směru (např.: botanika, ekologie)</w:t>
      </w:r>
      <w:r w:rsidR="00FB3C4F" w:rsidRPr="009A2E22">
        <w:rPr>
          <w:rFonts w:asciiTheme="minorHAnsi" w:hAnsiTheme="minorHAnsi" w:cs="Arial"/>
          <w:szCs w:val="20"/>
        </w:rPr>
        <w:t xml:space="preserve"> </w:t>
      </w:r>
      <w:r w:rsidRPr="009A2E22">
        <w:rPr>
          <w:rFonts w:asciiTheme="minorHAnsi" w:hAnsiTheme="minorHAnsi" w:cs="Arial"/>
          <w:szCs w:val="20"/>
        </w:rPr>
        <w:t xml:space="preserve">nebo obdobném a odbornou praxi alespoň 3 roky při realizaci zakázek, jejichž součástí byla </w:t>
      </w:r>
      <w:r w:rsidR="0039721E" w:rsidRPr="009A2E22">
        <w:rPr>
          <w:rFonts w:asciiTheme="minorHAnsi" w:hAnsiTheme="minorHAnsi" w:cs="Arial"/>
          <w:szCs w:val="20"/>
        </w:rPr>
        <w:t>zejm</w:t>
      </w:r>
      <w:r w:rsidR="00E7705D" w:rsidRPr="009A2E22">
        <w:rPr>
          <w:rFonts w:asciiTheme="minorHAnsi" w:hAnsiTheme="minorHAnsi" w:cs="Arial"/>
          <w:szCs w:val="20"/>
        </w:rPr>
        <w:t>éna</w:t>
      </w:r>
      <w:r w:rsidR="0039721E" w:rsidRPr="009A2E22">
        <w:rPr>
          <w:rFonts w:asciiTheme="minorHAnsi" w:hAnsiTheme="minorHAnsi" w:cs="Arial"/>
          <w:szCs w:val="20"/>
        </w:rPr>
        <w:t xml:space="preserve"> </w:t>
      </w:r>
      <w:r w:rsidRPr="009A2E22">
        <w:rPr>
          <w:rFonts w:asciiTheme="minorHAnsi" w:hAnsiTheme="minorHAnsi" w:cs="Arial"/>
          <w:szCs w:val="20"/>
        </w:rPr>
        <w:t>revitalizace zeleně parků či veřejných prostranství nebo výsadby a jejich následná péče (musí vyplývat z profesního životopisu),</w:t>
      </w:r>
    </w:p>
    <w:p w14:paraId="7D8C4FF3" w14:textId="77777777" w:rsidR="00D51375" w:rsidRPr="00B9648B" w:rsidRDefault="00D51375" w:rsidP="006A43B9">
      <w:pPr>
        <w:pStyle w:val="Odstavecseseznamem11"/>
        <w:numPr>
          <w:ilvl w:val="0"/>
          <w:numId w:val="19"/>
        </w:numPr>
        <w:spacing w:after="120" w:line="276" w:lineRule="auto"/>
        <w:ind w:left="1418" w:hanging="425"/>
        <w:rPr>
          <w:rFonts w:asciiTheme="minorHAnsi" w:hAnsiTheme="minorHAnsi" w:cs="Arial"/>
          <w:b/>
          <w:szCs w:val="20"/>
        </w:rPr>
      </w:pPr>
      <w:r w:rsidRPr="009A2E22">
        <w:rPr>
          <w:rFonts w:asciiTheme="minorHAnsi" w:hAnsiTheme="minorHAnsi" w:cs="Arial"/>
          <w:szCs w:val="20"/>
        </w:rPr>
        <w:lastRenderedPageBreak/>
        <w:t>účastník tedy doloží doklad o dosaženém vzdělání a stran praxe profesní životopis příslušné osoby, z něhož bude vyplývat splnění požadavků zadavatele.</w:t>
      </w:r>
    </w:p>
    <w:p w14:paraId="0AE425F4" w14:textId="32E6A29C" w:rsidR="00D51375" w:rsidRPr="00D403C3" w:rsidRDefault="008570E6" w:rsidP="006A43B9">
      <w:pPr>
        <w:pStyle w:val="Odstavecseseznamem11"/>
        <w:numPr>
          <w:ilvl w:val="0"/>
          <w:numId w:val="15"/>
        </w:numPr>
        <w:spacing w:after="120" w:line="276" w:lineRule="auto"/>
        <w:ind w:left="709" w:hanging="425"/>
        <w:rPr>
          <w:rFonts w:asciiTheme="minorHAnsi" w:hAnsiTheme="minorHAnsi" w:cs="Arial"/>
          <w:b/>
          <w:szCs w:val="20"/>
        </w:rPr>
      </w:pPr>
      <w:r>
        <w:rPr>
          <w:rFonts w:asciiTheme="minorHAnsi" w:hAnsiTheme="minorHAnsi" w:cs="Arial"/>
          <w:b/>
          <w:szCs w:val="20"/>
        </w:rPr>
        <w:t xml:space="preserve">osoba </w:t>
      </w:r>
      <w:r w:rsidR="00D51375" w:rsidRPr="00D403C3">
        <w:rPr>
          <w:rFonts w:asciiTheme="minorHAnsi" w:hAnsiTheme="minorHAnsi" w:cs="Arial"/>
          <w:b/>
          <w:szCs w:val="20"/>
        </w:rPr>
        <w:t>odpovědná za arboristické zásahy, která se bude, resp. musí na zakázce přímo podílet, musí mít alespoň:</w:t>
      </w:r>
    </w:p>
    <w:p w14:paraId="6D90B1D1" w14:textId="4BF6883C" w:rsidR="00D51375" w:rsidRDefault="00D51375" w:rsidP="006A43B9">
      <w:pPr>
        <w:pStyle w:val="Odstavecseseznamem11"/>
        <w:numPr>
          <w:ilvl w:val="4"/>
          <w:numId w:val="15"/>
        </w:numPr>
        <w:spacing w:after="120" w:line="276" w:lineRule="auto"/>
        <w:ind w:left="1418"/>
        <w:rPr>
          <w:rFonts w:asciiTheme="minorHAnsi" w:hAnsiTheme="minorHAnsi" w:cs="Arial"/>
          <w:szCs w:val="20"/>
        </w:rPr>
      </w:pPr>
      <w:r w:rsidRPr="00D403C3">
        <w:rPr>
          <w:rFonts w:asciiTheme="minorHAnsi" w:hAnsiTheme="minorHAnsi" w:cs="Arial"/>
          <w:szCs w:val="20"/>
        </w:rPr>
        <w:t>praxi v oboru minimálně 3 roky – uvedené doloží životopisem s čestným prohlášením takové osoby,</w:t>
      </w:r>
      <w:r w:rsidR="007C7D5F" w:rsidRPr="00D403C3">
        <w:rPr>
          <w:rFonts w:asciiTheme="minorHAnsi" w:hAnsiTheme="minorHAnsi" w:cs="Arial"/>
          <w:szCs w:val="20"/>
        </w:rPr>
        <w:t xml:space="preserve"> přičemž součástí životopisu bude i informace o získání některého z výše uvedených dokladů</w:t>
      </w:r>
      <w:r w:rsidR="00685896">
        <w:rPr>
          <w:rFonts w:asciiTheme="minorHAnsi" w:hAnsiTheme="minorHAnsi" w:cs="Arial"/>
          <w:szCs w:val="20"/>
        </w:rPr>
        <w:t xml:space="preserve"> (viz odst. 5.</w:t>
      </w:r>
      <w:r w:rsidR="00B54795">
        <w:rPr>
          <w:rFonts w:asciiTheme="minorHAnsi" w:hAnsiTheme="minorHAnsi" w:cs="Arial"/>
          <w:szCs w:val="20"/>
        </w:rPr>
        <w:t>5</w:t>
      </w:r>
      <w:r w:rsidR="00365025">
        <w:rPr>
          <w:rFonts w:asciiTheme="minorHAnsi" w:hAnsiTheme="minorHAnsi" w:cs="Arial"/>
          <w:szCs w:val="20"/>
        </w:rPr>
        <w:t xml:space="preserve"> ZD</w:t>
      </w:r>
      <w:r w:rsidR="00685896">
        <w:rPr>
          <w:rFonts w:asciiTheme="minorHAnsi" w:hAnsiTheme="minorHAnsi" w:cs="Arial"/>
          <w:szCs w:val="20"/>
        </w:rPr>
        <w:t>)</w:t>
      </w:r>
      <w:r w:rsidR="007C7D5F" w:rsidRPr="00D403C3">
        <w:rPr>
          <w:rFonts w:asciiTheme="minorHAnsi" w:hAnsiTheme="minorHAnsi" w:cs="Arial"/>
          <w:szCs w:val="20"/>
        </w:rPr>
        <w:t>.</w:t>
      </w:r>
    </w:p>
    <w:p w14:paraId="54B6738A" w14:textId="338F7CF7" w:rsidR="006E52A2" w:rsidRPr="00B66854" w:rsidRDefault="008570E6" w:rsidP="008570E6">
      <w:pPr>
        <w:pStyle w:val="Odstavecseseznamem11"/>
        <w:numPr>
          <w:ilvl w:val="0"/>
          <w:numId w:val="15"/>
        </w:numPr>
        <w:spacing w:after="120"/>
        <w:rPr>
          <w:rFonts w:asciiTheme="minorHAnsi" w:hAnsiTheme="minorHAnsi" w:cs="Arial"/>
          <w:b/>
          <w:szCs w:val="20"/>
        </w:rPr>
      </w:pPr>
      <w:r>
        <w:rPr>
          <w:rFonts w:asciiTheme="minorHAnsi" w:hAnsiTheme="minorHAnsi" w:cs="Arial"/>
          <w:b/>
          <w:szCs w:val="20"/>
        </w:rPr>
        <w:t xml:space="preserve">osoba odborně způsobilá </w:t>
      </w:r>
      <w:r w:rsidRPr="008570E6">
        <w:rPr>
          <w:rFonts w:asciiTheme="minorHAnsi" w:hAnsiTheme="minorHAnsi" w:cs="Arial"/>
          <w:b/>
          <w:szCs w:val="20"/>
        </w:rPr>
        <w:t>zajišťující funkci stavbyvedoucího, tj. odborné vedení realizace stavby</w:t>
      </w:r>
      <w:r w:rsidR="004306CC">
        <w:rPr>
          <w:rFonts w:asciiTheme="minorHAnsi" w:hAnsiTheme="minorHAnsi" w:cs="Arial"/>
          <w:b/>
          <w:szCs w:val="20"/>
        </w:rPr>
        <w:t>, která se musí na zakázce přímo podílet.</w:t>
      </w:r>
      <w:r w:rsidRPr="008570E6">
        <w:rPr>
          <w:rFonts w:asciiTheme="minorHAnsi" w:hAnsiTheme="minorHAnsi" w:cs="Arial"/>
          <w:b/>
          <w:szCs w:val="20"/>
        </w:rPr>
        <w:t xml:space="preserve"> </w:t>
      </w:r>
    </w:p>
    <w:p w14:paraId="21AD6DBD" w14:textId="3A4BEF56" w:rsidR="004306CC" w:rsidRDefault="004306CC" w:rsidP="00B66854">
      <w:pPr>
        <w:pStyle w:val="Odstavecseseznamem11"/>
        <w:spacing w:after="120"/>
        <w:ind w:left="785"/>
        <w:rPr>
          <w:rFonts w:asciiTheme="minorHAnsi" w:hAnsiTheme="minorHAnsi" w:cs="Arial"/>
          <w:szCs w:val="20"/>
        </w:rPr>
      </w:pPr>
      <w:r w:rsidRPr="00B66854">
        <w:rPr>
          <w:rFonts w:asciiTheme="minorHAnsi" w:hAnsiTheme="minorHAnsi" w:cs="Arial"/>
          <w:szCs w:val="20"/>
        </w:rPr>
        <w:t>Dodavatel</w:t>
      </w:r>
      <w:r>
        <w:rPr>
          <w:rFonts w:asciiTheme="minorHAnsi" w:hAnsiTheme="minorHAnsi" w:cs="Arial"/>
          <w:szCs w:val="20"/>
        </w:rPr>
        <w:t xml:space="preserve"> splňuje tento požadavek na odborně způsobilou osobu stavbyvedoucího, pokud má k dispozici alespoň jednu osobu stavbyvedoucího splňujícího následující požadavky: </w:t>
      </w:r>
    </w:p>
    <w:p w14:paraId="0E299482" w14:textId="06A58CCD" w:rsidR="004306CC" w:rsidRPr="00B66854" w:rsidRDefault="004306CC" w:rsidP="00B66854">
      <w:pPr>
        <w:pStyle w:val="Odstavecseseznamem11"/>
        <w:numPr>
          <w:ilvl w:val="0"/>
          <w:numId w:val="37"/>
        </w:numPr>
        <w:spacing w:after="120"/>
        <w:rPr>
          <w:rFonts w:asciiTheme="minorHAnsi" w:hAnsiTheme="minorHAnsi" w:cs="Arial"/>
          <w:szCs w:val="20"/>
        </w:rPr>
      </w:pPr>
      <w:r>
        <w:rPr>
          <w:rFonts w:asciiTheme="minorHAnsi" w:hAnsiTheme="minorHAnsi" w:cs="Arial"/>
          <w:szCs w:val="20"/>
        </w:rPr>
        <w:t xml:space="preserve">který je autorizovanou osobou (resp. oprávněnou vykonávat vybrané činnosti), zejm. také osoby dle § 30a a násl. ve smyslu zákona č. 360/1992 Sb., o výkonu povolání autorizovaných inženýrů a techniků činných ve výstavbě, ve znění pozdějších předpisů (rovnocenným dokladem je tedy odpovídající potvrzení o zápisu hostující nebo usazené osoby do seznamu registrovaných osob ČKAIT), pro </w:t>
      </w:r>
      <w:r w:rsidRPr="00B66854">
        <w:rPr>
          <w:rFonts w:asciiTheme="minorHAnsi" w:hAnsiTheme="minorHAnsi" w:cs="Arial"/>
          <w:b/>
          <w:szCs w:val="20"/>
        </w:rPr>
        <w:t>obor dopravní stavby či městské inženýrství či pozemní stavby</w:t>
      </w:r>
      <w:r>
        <w:rPr>
          <w:rFonts w:asciiTheme="minorHAnsi" w:hAnsiTheme="minorHAnsi" w:cs="Arial"/>
          <w:szCs w:val="20"/>
        </w:rPr>
        <w:t>,</w:t>
      </w:r>
    </w:p>
    <w:p w14:paraId="1D386E29" w14:textId="4EBE7EE2" w:rsidR="00B42F82" w:rsidRDefault="004306CC" w:rsidP="00B42F82">
      <w:pPr>
        <w:pStyle w:val="Odstavecseseznamem11"/>
        <w:numPr>
          <w:ilvl w:val="4"/>
          <w:numId w:val="15"/>
        </w:numPr>
        <w:spacing w:after="120" w:line="276" w:lineRule="auto"/>
        <w:ind w:left="1418"/>
        <w:rPr>
          <w:rFonts w:asciiTheme="minorHAnsi" w:hAnsiTheme="minorHAnsi" w:cs="Arial"/>
          <w:szCs w:val="20"/>
        </w:rPr>
      </w:pPr>
      <w:r>
        <w:rPr>
          <w:rFonts w:asciiTheme="minorHAnsi" w:hAnsiTheme="minorHAnsi" w:cs="Arial"/>
          <w:szCs w:val="20"/>
        </w:rPr>
        <w:t xml:space="preserve">který má </w:t>
      </w:r>
      <w:r w:rsidR="00B42F82" w:rsidRPr="00B66854">
        <w:rPr>
          <w:rFonts w:asciiTheme="minorHAnsi" w:hAnsiTheme="minorHAnsi" w:cs="Arial"/>
          <w:b/>
          <w:szCs w:val="20"/>
        </w:rPr>
        <w:t xml:space="preserve">praxi </w:t>
      </w:r>
      <w:r w:rsidR="00B66854" w:rsidRPr="00B66854">
        <w:rPr>
          <w:rFonts w:asciiTheme="minorHAnsi" w:hAnsiTheme="minorHAnsi" w:cs="Arial"/>
          <w:b/>
          <w:szCs w:val="20"/>
        </w:rPr>
        <w:t>na stejné pozici</w:t>
      </w:r>
      <w:r w:rsidR="00B66854">
        <w:rPr>
          <w:rFonts w:asciiTheme="minorHAnsi" w:hAnsiTheme="minorHAnsi" w:cs="Arial"/>
          <w:szCs w:val="20"/>
        </w:rPr>
        <w:t>, tj. pozici stavbyvedoucího,</w:t>
      </w:r>
      <w:r w:rsidR="00B42F82" w:rsidRPr="00D403C3">
        <w:rPr>
          <w:rFonts w:asciiTheme="minorHAnsi" w:hAnsiTheme="minorHAnsi" w:cs="Arial"/>
          <w:szCs w:val="20"/>
        </w:rPr>
        <w:t xml:space="preserve"> </w:t>
      </w:r>
      <w:r w:rsidR="00B42F82" w:rsidRPr="00B66854">
        <w:rPr>
          <w:rFonts w:asciiTheme="minorHAnsi" w:hAnsiTheme="minorHAnsi" w:cs="Arial"/>
          <w:b/>
          <w:szCs w:val="20"/>
        </w:rPr>
        <w:t>minimálně 3 roky</w:t>
      </w:r>
      <w:r w:rsidR="00B42F82" w:rsidRPr="00D403C3">
        <w:rPr>
          <w:rFonts w:asciiTheme="minorHAnsi" w:hAnsiTheme="minorHAnsi" w:cs="Arial"/>
          <w:szCs w:val="20"/>
        </w:rPr>
        <w:t xml:space="preserve"> – uvedené doloží životopisem s čestným prohlášením takové osoby.</w:t>
      </w:r>
    </w:p>
    <w:p w14:paraId="63029742" w14:textId="540A5A47" w:rsidR="00D51375" w:rsidRDefault="00D51375" w:rsidP="00597572">
      <w:pPr>
        <w:spacing w:after="120"/>
        <w:jc w:val="both"/>
        <w:rPr>
          <w:rFonts w:cs="Arial"/>
          <w:bCs/>
          <w:szCs w:val="20"/>
        </w:rPr>
      </w:pPr>
      <w:r w:rsidRPr="00B9648B">
        <w:rPr>
          <w:rFonts w:cs="Arial"/>
          <w:bCs/>
          <w:szCs w:val="20"/>
        </w:rPr>
        <w:t xml:space="preserve">V čestném prohlášení musí být zároveň uvedena informace o vztahu osoby k dodavateli/účastníkovi ZŘ. </w:t>
      </w:r>
      <w:r w:rsidR="00B60541">
        <w:rPr>
          <w:rFonts w:cs="Arial"/>
          <w:bCs/>
          <w:szCs w:val="20"/>
        </w:rPr>
        <w:t>Pokud v čestném prohlášení osob nebude uveden vztah osoby k dodavateli a p</w:t>
      </w:r>
      <w:r w:rsidR="00AD51BE">
        <w:rPr>
          <w:rFonts w:cs="Arial"/>
          <w:bCs/>
          <w:szCs w:val="20"/>
        </w:rPr>
        <w:t xml:space="preserve">okud profesní životopis osoby dle tohoto odstavce nebude obsahovat </w:t>
      </w:r>
      <w:r w:rsidR="00B60541">
        <w:rPr>
          <w:rFonts w:cs="Arial"/>
          <w:bCs/>
          <w:szCs w:val="20"/>
        </w:rPr>
        <w:t xml:space="preserve">tuto </w:t>
      </w:r>
      <w:r w:rsidR="00AD51BE">
        <w:rPr>
          <w:rFonts w:cs="Arial"/>
          <w:bCs/>
          <w:szCs w:val="20"/>
        </w:rPr>
        <w:t xml:space="preserve">informaci o jejím vztahu k dodavateli/účastníkovi (např. pracovní poměr), je účastník povinen předložit čestné prohlášení o tom, v jakém je osoba podle předchozích odstavců poměru k dodavateli. </w:t>
      </w:r>
      <w:r w:rsidRPr="00AD51BE">
        <w:rPr>
          <w:rFonts w:cs="Arial"/>
          <w:bCs/>
          <w:szCs w:val="20"/>
        </w:rPr>
        <w:t xml:space="preserve">Pro případ, že by dodavatel neměl takovou osobu v zaměstnaneckém poměru, předloží doklady dle </w:t>
      </w:r>
      <w:r w:rsidR="00AD51BE">
        <w:rPr>
          <w:rFonts w:cs="Arial"/>
          <w:bCs/>
          <w:szCs w:val="20"/>
        </w:rPr>
        <w:t>§ 83 ZZVZ</w:t>
      </w:r>
      <w:r w:rsidRPr="00AD51BE">
        <w:rPr>
          <w:rFonts w:cs="Arial"/>
          <w:bCs/>
          <w:szCs w:val="20"/>
        </w:rPr>
        <w:t>.</w:t>
      </w:r>
    </w:p>
    <w:p w14:paraId="50597C9A" w14:textId="61CFABAC" w:rsidR="00B60541" w:rsidRPr="00B9648B" w:rsidRDefault="00B60541" w:rsidP="00597572">
      <w:pPr>
        <w:spacing w:after="120"/>
        <w:jc w:val="both"/>
        <w:rPr>
          <w:rFonts w:cs="Arial"/>
          <w:bCs/>
          <w:szCs w:val="20"/>
        </w:rPr>
      </w:pPr>
      <w:r>
        <w:rPr>
          <w:rFonts w:cs="Arial"/>
          <w:bCs/>
          <w:szCs w:val="20"/>
        </w:rPr>
        <w:t>Zadavatel dále požaduje, aby součástí profesního životopisu bylo prohlášení, že veškeré informace zde uvedené, jsou pravdivé a odpovídají skutečnosti a že autor profesního životopisu si je vědom případných následků pramenících z uvedení nepravdivých údaje v profesním životopise, tj. jedná se zejména o následek spočívající v neprokázání kvalifikace v zadavatelem požadovaném rozsahu.</w:t>
      </w:r>
    </w:p>
    <w:p w14:paraId="7571B463" w14:textId="77777777" w:rsidR="00171833" w:rsidRPr="00B9648B" w:rsidRDefault="00171833" w:rsidP="00EB47BB">
      <w:pPr>
        <w:spacing w:after="20"/>
        <w:ind w:left="284"/>
        <w:jc w:val="both"/>
        <w:rPr>
          <w:rFonts w:cs="Arial"/>
        </w:rPr>
      </w:pPr>
    </w:p>
    <w:p w14:paraId="26222C02" w14:textId="77777777" w:rsidR="00365025" w:rsidRDefault="009502AC" w:rsidP="003E3503">
      <w:pPr>
        <w:jc w:val="both"/>
      </w:pPr>
      <w:r w:rsidRPr="00B9648B">
        <w:t>6</w:t>
      </w:r>
      <w:r w:rsidR="003E3503" w:rsidRPr="00B9648B">
        <w:t>.6 Prokazování kvalifikace prostřednictvím jiných osob se řídí § 83 ZZVZ</w:t>
      </w:r>
      <w:r w:rsidR="00365025">
        <w:t>, který zní takto:</w:t>
      </w:r>
    </w:p>
    <w:p w14:paraId="7D0B8EC9" w14:textId="77777777" w:rsidR="00822601" w:rsidRPr="00822601" w:rsidRDefault="00822601" w:rsidP="00DE73F8">
      <w:pPr>
        <w:spacing w:after="0"/>
        <w:jc w:val="both"/>
        <w:rPr>
          <w:i/>
          <w:sz w:val="20"/>
        </w:rPr>
      </w:pPr>
      <w:r w:rsidRPr="00822601">
        <w:rPr>
          <w:b/>
          <w:bCs/>
          <w:i/>
          <w:sz w:val="20"/>
        </w:rPr>
        <w:t>(1)</w:t>
      </w:r>
      <w:r w:rsidRPr="00822601">
        <w:rPr>
          <w:i/>
          <w:sz w:val="20"/>
        </w:rPr>
        <w:t> Dodavatel může ekonomickou kvalifikaci, technickou kvalifikaci nebo profesní způsobilosti s výjimkou kritéria podle </w:t>
      </w:r>
      <w:hyperlink r:id="rId16" w:anchor="f5805710" w:history="1">
        <w:r w:rsidRPr="00822601">
          <w:rPr>
            <w:rStyle w:val="Hypertextovodkaz"/>
            <w:i/>
            <w:sz w:val="20"/>
          </w:rPr>
          <w:t>§ 77 odst. 1</w:t>
        </w:r>
      </w:hyperlink>
      <w:r w:rsidRPr="00822601">
        <w:rPr>
          <w:i/>
          <w:sz w:val="20"/>
        </w:rPr>
        <w:t> požadovanou zadavatelem prokázat prostřednictvím jiných osob. Dodavatel je v takovém případě povinen zadavateli předložit</w:t>
      </w:r>
    </w:p>
    <w:p w14:paraId="3F71C2EF" w14:textId="77777777" w:rsidR="00822601" w:rsidRPr="00822601" w:rsidRDefault="00822601" w:rsidP="00DE73F8">
      <w:pPr>
        <w:spacing w:after="0"/>
        <w:jc w:val="both"/>
        <w:rPr>
          <w:i/>
          <w:sz w:val="20"/>
        </w:rPr>
      </w:pPr>
      <w:r w:rsidRPr="00822601">
        <w:rPr>
          <w:b/>
          <w:bCs/>
          <w:i/>
          <w:sz w:val="20"/>
        </w:rPr>
        <w:t>a)</w:t>
      </w:r>
      <w:r w:rsidRPr="00822601">
        <w:rPr>
          <w:i/>
          <w:sz w:val="20"/>
        </w:rPr>
        <w:t> doklady prokazující splnění profesní způsobilosti podle </w:t>
      </w:r>
      <w:hyperlink r:id="rId17" w:anchor="f5805710" w:history="1">
        <w:r w:rsidRPr="00822601">
          <w:rPr>
            <w:rStyle w:val="Hypertextovodkaz"/>
            <w:i/>
            <w:sz w:val="20"/>
          </w:rPr>
          <w:t>§ 77 odst. 1</w:t>
        </w:r>
      </w:hyperlink>
      <w:r w:rsidRPr="00822601">
        <w:rPr>
          <w:i/>
          <w:sz w:val="20"/>
        </w:rPr>
        <w:t> jinou osobou,</w:t>
      </w:r>
    </w:p>
    <w:p w14:paraId="0A5025DE" w14:textId="77777777" w:rsidR="00822601" w:rsidRPr="00822601" w:rsidRDefault="00822601" w:rsidP="00DE73F8">
      <w:pPr>
        <w:spacing w:after="0"/>
        <w:jc w:val="both"/>
        <w:rPr>
          <w:i/>
          <w:sz w:val="20"/>
        </w:rPr>
      </w:pPr>
      <w:r w:rsidRPr="00822601">
        <w:rPr>
          <w:b/>
          <w:bCs/>
          <w:i/>
          <w:sz w:val="20"/>
        </w:rPr>
        <w:t>b)</w:t>
      </w:r>
      <w:r w:rsidRPr="00822601">
        <w:rPr>
          <w:i/>
          <w:sz w:val="20"/>
        </w:rPr>
        <w:t> doklady prokazující splnění chybějící části kvalifikace prostřednictvím jiné osoby,</w:t>
      </w:r>
    </w:p>
    <w:p w14:paraId="3FC95D5C" w14:textId="77777777" w:rsidR="00822601" w:rsidRPr="00822601" w:rsidRDefault="00822601" w:rsidP="00DE73F8">
      <w:pPr>
        <w:spacing w:after="0"/>
        <w:jc w:val="both"/>
        <w:rPr>
          <w:i/>
          <w:sz w:val="20"/>
        </w:rPr>
      </w:pPr>
      <w:r w:rsidRPr="00822601">
        <w:rPr>
          <w:b/>
          <w:bCs/>
          <w:i/>
          <w:sz w:val="20"/>
        </w:rPr>
        <w:t>c)</w:t>
      </w:r>
      <w:r w:rsidRPr="00822601">
        <w:rPr>
          <w:i/>
          <w:sz w:val="20"/>
        </w:rPr>
        <w:t> doklady o splnění základní způsobilosti podle </w:t>
      </w:r>
      <w:hyperlink r:id="rId18" w:anchor="f5805670" w:history="1">
        <w:r w:rsidRPr="00822601">
          <w:rPr>
            <w:rStyle w:val="Hypertextovodkaz"/>
            <w:i/>
            <w:sz w:val="20"/>
          </w:rPr>
          <w:t>§ 74</w:t>
        </w:r>
      </w:hyperlink>
      <w:r w:rsidRPr="00822601">
        <w:rPr>
          <w:i/>
          <w:sz w:val="20"/>
        </w:rPr>
        <w:t> jinou osobou a</w:t>
      </w:r>
    </w:p>
    <w:p w14:paraId="2B0F769A" w14:textId="77777777" w:rsidR="00822601" w:rsidRPr="00822601" w:rsidRDefault="00822601" w:rsidP="00DE73F8">
      <w:pPr>
        <w:spacing w:after="0"/>
        <w:jc w:val="both"/>
        <w:rPr>
          <w:i/>
          <w:sz w:val="20"/>
        </w:rPr>
      </w:pPr>
      <w:r w:rsidRPr="00822601">
        <w:rPr>
          <w:b/>
          <w:bCs/>
          <w:i/>
          <w:sz w:val="20"/>
        </w:rPr>
        <w:t>d)</w:t>
      </w:r>
      <w:r w:rsidRPr="00822601">
        <w:rPr>
          <w:i/>
          <w:sz w:val="20"/>
        </w:rPr>
        <w:t>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p>
    <w:p w14:paraId="0B45C62B" w14:textId="77777777" w:rsidR="00822601" w:rsidRPr="00822601" w:rsidRDefault="00822601" w:rsidP="00DE73F8">
      <w:pPr>
        <w:spacing w:after="0"/>
        <w:jc w:val="both"/>
        <w:rPr>
          <w:i/>
          <w:sz w:val="20"/>
        </w:rPr>
      </w:pPr>
      <w:r w:rsidRPr="00822601">
        <w:rPr>
          <w:b/>
          <w:bCs/>
          <w:i/>
          <w:sz w:val="20"/>
        </w:rPr>
        <w:t>(2)</w:t>
      </w:r>
      <w:r w:rsidRPr="00822601">
        <w:rPr>
          <w:i/>
          <w:sz w:val="20"/>
        </w:rPr>
        <w:t> Prokazuje-li dodavatel prostřednictvím jiné osoby kvalifikaci a předkládá doklady podle </w:t>
      </w:r>
      <w:hyperlink r:id="rId19" w:anchor="f5805732" w:history="1">
        <w:r w:rsidRPr="00822601">
          <w:rPr>
            <w:rStyle w:val="Hypertextovodkaz"/>
            <w:i/>
            <w:sz w:val="20"/>
          </w:rPr>
          <w:t>§ 79 odst. 2 písm. a)</w:t>
        </w:r>
      </w:hyperlink>
      <w:r w:rsidRPr="00822601">
        <w:rPr>
          <w:i/>
          <w:sz w:val="20"/>
        </w:rPr>
        <w:t>, </w:t>
      </w:r>
      <w:hyperlink r:id="rId20" w:anchor="f5805733" w:history="1">
        <w:r w:rsidRPr="00822601">
          <w:rPr>
            <w:rStyle w:val="Hypertextovodkaz"/>
            <w:i/>
            <w:sz w:val="20"/>
          </w:rPr>
          <w:t>b)</w:t>
        </w:r>
      </w:hyperlink>
      <w:r w:rsidRPr="00822601">
        <w:rPr>
          <w:i/>
          <w:sz w:val="20"/>
        </w:rPr>
        <w:t> nebo </w:t>
      </w:r>
      <w:hyperlink r:id="rId21" w:anchor="f5805735" w:history="1">
        <w:r w:rsidRPr="00822601">
          <w:rPr>
            <w:rStyle w:val="Hypertextovodkaz"/>
            <w:i/>
            <w:sz w:val="20"/>
          </w:rPr>
          <w:t>d)</w:t>
        </w:r>
      </w:hyperlink>
      <w:r w:rsidRPr="00822601">
        <w:rPr>
          <w:i/>
          <w:sz w:val="20"/>
        </w:rPr>
        <w:t> vztahující se k takové osobě, musí ze smlouvy nebo potvrzení o její existenci podle </w:t>
      </w:r>
      <w:hyperlink r:id="rId22" w:anchor="f5805768" w:history="1">
        <w:r w:rsidRPr="00822601">
          <w:rPr>
            <w:rStyle w:val="Hypertextovodkaz"/>
            <w:i/>
            <w:sz w:val="20"/>
          </w:rPr>
          <w:t>odstavce 1 písm. d)</w:t>
        </w:r>
      </w:hyperlink>
      <w:r w:rsidRPr="00822601">
        <w:rPr>
          <w:i/>
          <w:sz w:val="20"/>
        </w:rPr>
        <w:t> vyplývat závazek, že jiná osoba bude vykonávat stavební práce či služby, ke kterým se prokazované kritérium kvalifikace vztahuje.</w:t>
      </w:r>
    </w:p>
    <w:p w14:paraId="0ED01965" w14:textId="77777777" w:rsidR="00822601" w:rsidRPr="00822601" w:rsidRDefault="00822601" w:rsidP="00DE73F8">
      <w:pPr>
        <w:spacing w:after="0"/>
        <w:jc w:val="both"/>
        <w:rPr>
          <w:i/>
          <w:sz w:val="20"/>
        </w:rPr>
      </w:pPr>
      <w:r w:rsidRPr="00822601">
        <w:rPr>
          <w:b/>
          <w:bCs/>
          <w:i/>
          <w:sz w:val="20"/>
        </w:rPr>
        <w:lastRenderedPageBreak/>
        <w:t>(3)</w:t>
      </w:r>
      <w:r w:rsidRPr="00822601">
        <w:rPr>
          <w:i/>
          <w:sz w:val="20"/>
        </w:rPr>
        <w:t> Má se za to, že požadavek podle </w:t>
      </w:r>
      <w:hyperlink r:id="rId23" w:anchor="f5805768" w:history="1">
        <w:r w:rsidRPr="00822601">
          <w:rPr>
            <w:rStyle w:val="Hypertextovodkaz"/>
            <w:i/>
            <w:sz w:val="20"/>
          </w:rPr>
          <w:t>odstavce 1 písm. d)</w:t>
        </w:r>
      </w:hyperlink>
      <w:r w:rsidRPr="00822601">
        <w:rPr>
          <w:i/>
          <w:sz w:val="20"/>
        </w:rPr>
        <w:t> je splněn, pokud z obsahu smlouvy nebo potvrzení o její existenci podle </w:t>
      </w:r>
      <w:hyperlink r:id="rId24" w:anchor="f5805768" w:history="1">
        <w:r w:rsidRPr="00822601">
          <w:rPr>
            <w:rStyle w:val="Hypertextovodkaz"/>
            <w:i/>
            <w:sz w:val="20"/>
          </w:rPr>
          <w:t>odstavce 1 písm. d)</w:t>
        </w:r>
      </w:hyperlink>
      <w:r w:rsidRPr="00822601">
        <w:rPr>
          <w:i/>
          <w:sz w:val="20"/>
        </w:rPr>
        <w:t> vyplývá závazek jiné osoby plnit veřejnou zakázku společně a nerozdílně s dodavatelem; to neplatí, pokud smlouva nebo potvrzení o její existenci podle </w:t>
      </w:r>
      <w:hyperlink r:id="rId25" w:anchor="f5805768" w:history="1">
        <w:r w:rsidRPr="00822601">
          <w:rPr>
            <w:rStyle w:val="Hypertextovodkaz"/>
            <w:i/>
            <w:sz w:val="20"/>
          </w:rPr>
          <w:t>odstavce 1 písm. d)</w:t>
        </w:r>
      </w:hyperlink>
      <w:r w:rsidRPr="00822601">
        <w:rPr>
          <w:i/>
          <w:sz w:val="20"/>
        </w:rPr>
        <w:t> musí splňovat požadavky podle </w:t>
      </w:r>
      <w:hyperlink r:id="rId26" w:anchor="f7704230" w:history="1">
        <w:r w:rsidRPr="00822601">
          <w:rPr>
            <w:rStyle w:val="Hypertextovodkaz"/>
            <w:i/>
            <w:sz w:val="20"/>
          </w:rPr>
          <w:t>odstavce 2.</w:t>
        </w:r>
      </w:hyperlink>
    </w:p>
    <w:p w14:paraId="606AECE4" w14:textId="77777777" w:rsidR="00822601" w:rsidRPr="00822601" w:rsidRDefault="00822601" w:rsidP="00DE73F8">
      <w:pPr>
        <w:spacing w:after="0"/>
        <w:jc w:val="both"/>
        <w:rPr>
          <w:i/>
          <w:sz w:val="20"/>
        </w:rPr>
      </w:pPr>
      <w:r w:rsidRPr="00822601">
        <w:rPr>
          <w:b/>
          <w:bCs/>
          <w:i/>
          <w:sz w:val="20"/>
        </w:rPr>
        <w:t>(4)</w:t>
      </w:r>
      <w:r w:rsidRPr="00822601">
        <w:rPr>
          <w:i/>
          <w:sz w:val="20"/>
        </w:rPr>
        <w:t> Zadavatel může v zadávací dokumentaci požadovat, aby dodavatel a jiná osoba, jejímž prostřednictvím dodavatel prokazuje ekonomickou kvalifikaci, nesli společnou a nerozdílnou odpovědnost za plnění veřejné zakázky.</w:t>
      </w:r>
    </w:p>
    <w:p w14:paraId="010EBF53" w14:textId="77777777" w:rsidR="00822601" w:rsidRDefault="00822601" w:rsidP="00822601">
      <w:pPr>
        <w:spacing w:after="0"/>
        <w:jc w:val="both"/>
        <w:rPr>
          <w:i/>
          <w:sz w:val="20"/>
        </w:rPr>
      </w:pPr>
      <w:r w:rsidRPr="00822601">
        <w:rPr>
          <w:b/>
          <w:bCs/>
          <w:i/>
          <w:sz w:val="20"/>
        </w:rPr>
        <w:t>(5)</w:t>
      </w:r>
      <w:r w:rsidRPr="00822601">
        <w:rPr>
          <w:i/>
          <w:sz w:val="20"/>
        </w:rPr>
        <w:t> Na kvalifikaci jiné osoby, jejímž prostřednictvím je prokazována kvalifikace, se vztahují pravidla stanovená tímto zákonem nebo zadávacími podmínkami pro kvalifikaci dodavatele, za kterého je kvalifikace prokazována.</w:t>
      </w:r>
    </w:p>
    <w:p w14:paraId="5C7EE1A8" w14:textId="77777777" w:rsidR="00822601" w:rsidRPr="00822601" w:rsidRDefault="00822601" w:rsidP="00DE73F8">
      <w:pPr>
        <w:spacing w:after="0"/>
        <w:jc w:val="both"/>
        <w:rPr>
          <w:i/>
          <w:sz w:val="20"/>
        </w:rPr>
      </w:pPr>
    </w:p>
    <w:p w14:paraId="52225386" w14:textId="77777777" w:rsidR="003E3503" w:rsidRDefault="00AD51BE" w:rsidP="003E3503">
      <w:pPr>
        <w:jc w:val="both"/>
      </w:pPr>
      <w:r w:rsidRPr="00B9648B">
        <w:t>6.</w:t>
      </w:r>
      <w:r>
        <w:t>7</w:t>
      </w:r>
      <w:r w:rsidRPr="00B9648B">
        <w:t xml:space="preserve"> </w:t>
      </w:r>
      <w:r w:rsidRPr="009A2E22">
        <w:t>Společné prokazování kvalifikace</w:t>
      </w:r>
      <w:r>
        <w:t xml:space="preserve"> (§ 84 ZZVZ)</w:t>
      </w:r>
    </w:p>
    <w:p w14:paraId="09EB196B" w14:textId="77777777" w:rsidR="00AD51BE" w:rsidRDefault="00AD51BE" w:rsidP="003E3503">
      <w:pPr>
        <w:jc w:val="both"/>
      </w:pPr>
      <w:r>
        <w:t xml:space="preserve">Podá-li za účelem společného plnění předmětu veřejné zakázky nabídku více dodavatelů společně ve smyslu § 82 Zákona, prokazují tito dodavatelé kvalifikaci tak, že každý z dodavatelů je povinen samostatně prokázat splnění základní způsobilosti podle § 74 Zákona a profesní způsobilosti podle </w:t>
      </w:r>
      <w:r w:rsidR="00221C50">
        <w:t>§ </w:t>
      </w:r>
      <w:r>
        <w:t>77 odst. 1 Zákona v plném rozsahu. Zbytek kvalifikace dle této Zadávací dokumentace prokazují dodavatelé společně.</w:t>
      </w:r>
    </w:p>
    <w:p w14:paraId="1B3ADA44" w14:textId="77777777" w:rsidR="00AD51BE" w:rsidRDefault="00AD51BE" w:rsidP="003E3503">
      <w:pPr>
        <w:jc w:val="both"/>
      </w:pPr>
      <w:r>
        <w:t>Ustanovení o splnění kvalifikace prostřednictvím jiné osoby (§ 83 ZZVZ) platí obdobně i pro nabídky podané více dodavateli, tzn. kterýkoli dodavatel prokazující kvalifikaci v případě společné nabídky je oprávněn prokázat kvalifikaci prostřednictvím jiné osoby. Nabídka více dodavatelů musí dále splňovat následující požadavky:</w:t>
      </w:r>
    </w:p>
    <w:p w14:paraId="3BD4259D" w14:textId="77777777" w:rsidR="00AD51BE" w:rsidRDefault="00AD51BE" w:rsidP="006A43B9">
      <w:pPr>
        <w:pStyle w:val="Odstavecseseznamem"/>
        <w:numPr>
          <w:ilvl w:val="0"/>
          <w:numId w:val="17"/>
        </w:numPr>
        <w:jc w:val="both"/>
      </w:pPr>
      <w:r>
        <w:t>nabídka bude podepsána způsobem, který právně zavazuje všechny tyto dodavatele,</w:t>
      </w:r>
    </w:p>
    <w:p w14:paraId="12B52279" w14:textId="249AA497" w:rsidR="008E09EF" w:rsidRDefault="008E09EF" w:rsidP="006A43B9">
      <w:pPr>
        <w:pStyle w:val="Odstavecseseznamem"/>
        <w:numPr>
          <w:ilvl w:val="0"/>
          <w:numId w:val="17"/>
        </w:numPr>
        <w:jc w:val="both"/>
      </w:pPr>
      <w:r>
        <w:t>nabídka bude obsahovat smlouvu</w:t>
      </w:r>
      <w:r w:rsidR="00685896">
        <w:t>, či čestné prohlášení dodavatelů, či jiný podobný doklad,</w:t>
      </w:r>
      <w:r>
        <w:t xml:space="preserve"> výslovně uvádějící, že všichni tito dodavatelé, kteří podali společně nabídku, budou vůči zadavateli a třetím osobám z jakýchkoliv právních vztahů vzniklých v souvislosti s předmětnou veřejnou zakázkou zavázáni společně a nerozdílně</w:t>
      </w:r>
      <w:r w:rsidR="00E76CE8">
        <w:t xml:space="preserve"> (eventuelně uvedení a prohlášení účastníka, který bude vůči zadavateli odpovědný v plném rozsahu jako</w:t>
      </w:r>
      <w:r w:rsidR="00E80AB0">
        <w:t xml:space="preserve"> </w:t>
      </w:r>
      <w:r w:rsidR="00E76CE8">
        <w:t>by plnil sám)</w:t>
      </w:r>
      <w:r>
        <w:t>,</w:t>
      </w:r>
    </w:p>
    <w:p w14:paraId="49F82445" w14:textId="77777777" w:rsidR="008E09EF" w:rsidRDefault="008E09EF" w:rsidP="008E09EF">
      <w:pPr>
        <w:jc w:val="both"/>
      </w:pPr>
      <w:r>
        <w:t>všichni dodavatelé budou takto smluvně zavázáni po celou dobu plnění zakázky, stejně jako po dobu trvání jiných závazků z této zakázky vyplývajících, bude-li jejich nabídka zadavatelem vybrána jako nejvhodnější.</w:t>
      </w:r>
    </w:p>
    <w:p w14:paraId="586F55D6" w14:textId="77777777" w:rsidR="00A244E6" w:rsidRPr="00040DA0" w:rsidRDefault="00A244E6" w:rsidP="00A244E6">
      <w:pPr>
        <w:tabs>
          <w:tab w:val="num" w:pos="720"/>
        </w:tabs>
        <w:jc w:val="both"/>
        <w:rPr>
          <w:b/>
          <w:bCs/>
          <w:color w:val="000000" w:themeColor="text1"/>
        </w:rPr>
      </w:pPr>
      <w:bookmarkStart w:id="15" w:name="_Toc398291782"/>
      <w:bookmarkStart w:id="16" w:name="_Toc1730101"/>
      <w:bookmarkStart w:id="17" w:name="_Hlk143249218"/>
      <w:r w:rsidRPr="00040DA0">
        <w:rPr>
          <w:b/>
          <w:bCs/>
          <w:color w:val="000000" w:themeColor="text1"/>
        </w:rPr>
        <w:t xml:space="preserve">6.8 </w:t>
      </w:r>
      <w:r w:rsidRPr="00040DA0">
        <w:rPr>
          <w:b/>
          <w:bCs/>
          <w:color w:val="000000" w:themeColor="text1"/>
        </w:rPr>
        <w:tab/>
        <w:t>Prokazování kvalifikace poddodavatele (§ 85 Zákona)</w:t>
      </w:r>
      <w:bookmarkEnd w:id="15"/>
      <w:bookmarkEnd w:id="16"/>
    </w:p>
    <w:p w14:paraId="423CDC64" w14:textId="5E3B7639" w:rsidR="00A244E6" w:rsidRPr="00B53135" w:rsidRDefault="00A244E6" w:rsidP="00A244E6">
      <w:pPr>
        <w:jc w:val="both"/>
        <w:rPr>
          <w:rFonts w:cstheme="minorHAnsi"/>
        </w:rPr>
      </w:pPr>
      <w:bookmarkStart w:id="18" w:name="_Ref352503123"/>
      <w:r w:rsidRPr="00B53135">
        <w:rPr>
          <w:rFonts w:cstheme="minorHAnsi"/>
        </w:rPr>
        <w:t>Pokud se účastník rozhodne</w:t>
      </w:r>
      <w:bookmarkEnd w:id="18"/>
      <w:r w:rsidRPr="00B53135">
        <w:rPr>
          <w:rFonts w:cstheme="minorHAnsi"/>
        </w:rPr>
        <w:t xml:space="preserve"> částečně realizovat plnění prostřednictvím poddodavatelů je povinen v nabídce předložit doklady prokazující </w:t>
      </w:r>
      <w:r w:rsidRPr="00580AE8">
        <w:rPr>
          <w:rFonts w:cstheme="minorHAnsi"/>
          <w:b/>
        </w:rPr>
        <w:t>z</w:t>
      </w:r>
      <w:r w:rsidRPr="00AF2D35">
        <w:rPr>
          <w:rFonts w:cstheme="minorHAnsi"/>
          <w:b/>
          <w:bCs/>
        </w:rPr>
        <w:t>ákladní způsobilost podle § 74 ZZVZ a profesní způsobilost podle § 77 odst. 1 ZZVZ každého z těchto poddodavatelů</w:t>
      </w:r>
      <w:r w:rsidRPr="00B53135">
        <w:rPr>
          <w:rFonts w:cstheme="minorHAnsi"/>
        </w:rPr>
        <w:t>, viz shora v bodě 6.</w:t>
      </w:r>
      <w:r>
        <w:rPr>
          <w:rFonts w:cstheme="minorHAnsi"/>
        </w:rPr>
        <w:t>3</w:t>
      </w:r>
      <w:r w:rsidRPr="00B53135">
        <w:rPr>
          <w:rFonts w:cstheme="minorHAnsi"/>
        </w:rPr>
        <w:t xml:space="preserve"> a 6.</w:t>
      </w:r>
      <w:r>
        <w:rPr>
          <w:rFonts w:cstheme="minorHAnsi"/>
        </w:rPr>
        <w:t>4</w:t>
      </w:r>
      <w:r w:rsidRPr="00B53135">
        <w:rPr>
          <w:rFonts w:cstheme="minorHAnsi"/>
        </w:rPr>
        <w:t xml:space="preserve"> této ZD.</w:t>
      </w:r>
    </w:p>
    <w:p w14:paraId="33DFC684" w14:textId="5D6B0958" w:rsidR="00A244E6" w:rsidRPr="00B53135" w:rsidRDefault="00A244E6" w:rsidP="00A244E6">
      <w:pPr>
        <w:jc w:val="both"/>
        <w:rPr>
          <w:rFonts w:cstheme="minorHAnsi"/>
        </w:rPr>
      </w:pPr>
      <w:r w:rsidRPr="00B53135">
        <w:rPr>
          <w:rFonts w:cstheme="minorHAnsi"/>
        </w:rPr>
        <w:t xml:space="preserve">Pokud bude účastník realizovat část plnění poddodavatelem je povinen v nabídce specifikovat rozsah </w:t>
      </w:r>
      <w:r w:rsidRPr="00B54795">
        <w:rPr>
          <w:rFonts w:cstheme="minorHAnsi"/>
        </w:rPr>
        <w:t xml:space="preserve">a hodnotu poskytnutého plnění, viz vzor v příloze č. </w:t>
      </w:r>
      <w:r w:rsidR="00C846E3" w:rsidRPr="00B54795">
        <w:rPr>
          <w:rFonts w:cstheme="minorHAnsi"/>
        </w:rPr>
        <w:t>3</w:t>
      </w:r>
      <w:r w:rsidRPr="00B54795">
        <w:rPr>
          <w:rFonts w:cstheme="minorHAnsi"/>
        </w:rPr>
        <w:t xml:space="preserve"> této ZD.</w:t>
      </w:r>
    </w:p>
    <w:p w14:paraId="2ACF75CB" w14:textId="77777777" w:rsidR="00A244E6" w:rsidRDefault="00A244E6" w:rsidP="00A244E6">
      <w:pPr>
        <w:jc w:val="both"/>
        <w:rPr>
          <w:rFonts w:cstheme="minorHAnsi"/>
        </w:rPr>
      </w:pPr>
      <w:r w:rsidRPr="00B53135">
        <w:rPr>
          <w:rFonts w:cstheme="minorHAnsi"/>
        </w:rPr>
        <w:t>Zadavatel si vyhrazuje právo požadovat po účastníkovi nahrazení poddodavatele, který neprokáže splnění zadavatelem požadovaných kritérií způsobilosti nebo u kterého zadavatel prokáže důvody jeho nezpůsobilosti podle § 48 odst. 5 ZZVZ. V takovém případě musí účastník poddodavatele nahradit nejpozději do konce zadavatelem stanovené přiměřené lhůty. Tuto lhůtu může zadavatel prodloužit nebo prominout její zmeškání. Pokud nedojde k nahrazení poddodavatele podle tohoto ustanovení a zadávací řízení nebude do této doby ukončeno, zadavatel může rozhodnout o vyloučení účastníka</w:t>
      </w:r>
      <w:r>
        <w:rPr>
          <w:rFonts w:cstheme="minorHAnsi"/>
        </w:rPr>
        <w:t>.</w:t>
      </w:r>
    </w:p>
    <w:bookmarkEnd w:id="17"/>
    <w:p w14:paraId="4F943A44" w14:textId="77777777" w:rsidR="008E09EF" w:rsidRPr="00AD51BE" w:rsidRDefault="008E09EF" w:rsidP="008E09EF">
      <w:pPr>
        <w:jc w:val="both"/>
      </w:pPr>
    </w:p>
    <w:p w14:paraId="048C1C52" w14:textId="77777777" w:rsidR="008345C6" w:rsidRPr="00B9648B" w:rsidRDefault="00412950" w:rsidP="00C0506C">
      <w:pPr>
        <w:jc w:val="both"/>
      </w:pPr>
      <w:r w:rsidRPr="00B9648B">
        <w:rPr>
          <w:b/>
          <w:bCs/>
        </w:rPr>
        <w:lastRenderedPageBreak/>
        <w:t>7</w:t>
      </w:r>
      <w:r w:rsidR="008345C6" w:rsidRPr="00B9648B">
        <w:rPr>
          <w:b/>
          <w:bCs/>
        </w:rPr>
        <w:t xml:space="preserve">. Zadávací lhůta </w:t>
      </w:r>
    </w:p>
    <w:p w14:paraId="0E27328F" w14:textId="77777777" w:rsidR="008345C6" w:rsidRPr="00B9648B" w:rsidRDefault="008345C6" w:rsidP="00C0506C">
      <w:pPr>
        <w:jc w:val="both"/>
      </w:pPr>
      <w:r w:rsidRPr="00B9648B">
        <w:t xml:space="preserve">Zadavatel stanovuje zadávací lhůtu v </w:t>
      </w:r>
      <w:r w:rsidRPr="004F574E">
        <w:t xml:space="preserve">délce </w:t>
      </w:r>
      <w:r w:rsidR="008E09EF" w:rsidRPr="004F574E">
        <w:rPr>
          <w:b/>
          <w:bCs/>
        </w:rPr>
        <w:t>120 dnů</w:t>
      </w:r>
      <w:r w:rsidR="0071206E" w:rsidRPr="00B9648B">
        <w:rPr>
          <w:b/>
          <w:bCs/>
        </w:rPr>
        <w:t xml:space="preserve"> </w:t>
      </w:r>
      <w:r w:rsidRPr="00B9648B">
        <w:t>od konce lhůty pro podání nabídek.</w:t>
      </w:r>
    </w:p>
    <w:p w14:paraId="10CB5757" w14:textId="77777777" w:rsidR="00A37472" w:rsidRPr="00B9648B" w:rsidRDefault="00A37472" w:rsidP="00C0506C">
      <w:pPr>
        <w:jc w:val="both"/>
        <w:rPr>
          <w:b/>
          <w:bCs/>
        </w:rPr>
      </w:pPr>
    </w:p>
    <w:p w14:paraId="63E271B4" w14:textId="77777777" w:rsidR="008345C6" w:rsidRPr="00B9648B" w:rsidRDefault="00412950" w:rsidP="00C0506C">
      <w:pPr>
        <w:jc w:val="both"/>
      </w:pPr>
      <w:r w:rsidRPr="00B9648B">
        <w:rPr>
          <w:b/>
          <w:bCs/>
        </w:rPr>
        <w:t>8</w:t>
      </w:r>
      <w:r w:rsidR="008345C6" w:rsidRPr="00B9648B">
        <w:rPr>
          <w:b/>
          <w:bCs/>
        </w:rPr>
        <w:t xml:space="preserve">. Požadavky na zpracování nabídky </w:t>
      </w:r>
    </w:p>
    <w:p w14:paraId="01310313" w14:textId="4579C3FF" w:rsidR="008345C6" w:rsidRPr="00B9648B" w:rsidRDefault="00DD571A" w:rsidP="00C0506C">
      <w:pPr>
        <w:jc w:val="both"/>
      </w:pPr>
      <w:r w:rsidRPr="00B9648B">
        <w:t>8</w:t>
      </w:r>
      <w:r w:rsidR="008345C6" w:rsidRPr="00B9648B">
        <w:t xml:space="preserve">.1 Nabídka bude předložena v </w:t>
      </w:r>
      <w:r w:rsidR="008345C6" w:rsidRPr="00B9648B">
        <w:rPr>
          <w:b/>
          <w:bCs/>
        </w:rPr>
        <w:t xml:space="preserve">elektronické podobě </w:t>
      </w:r>
      <w:r w:rsidR="008345C6" w:rsidRPr="00B9648B">
        <w:t xml:space="preserve">prostřednictvím </w:t>
      </w:r>
      <w:r w:rsidR="003E3503" w:rsidRPr="00B9648B">
        <w:t>E</w:t>
      </w:r>
      <w:r w:rsidR="0071206E" w:rsidRPr="00B9648B">
        <w:t>-</w:t>
      </w:r>
      <w:r w:rsidR="003E3503" w:rsidRPr="00B9648B">
        <w:t>ZAK</w:t>
      </w:r>
      <w:r w:rsidR="00400540" w:rsidRPr="00B9648B">
        <w:rPr>
          <w:rFonts w:eastAsia="Times New Roman"/>
        </w:rPr>
        <w:t>.</w:t>
      </w:r>
      <w:r w:rsidR="008345C6" w:rsidRPr="00B9648B">
        <w:t xml:space="preserve"> Nabídka bude zpracována v českém jazyce, přičemž nesmí obsahovat přepisy a opravy, které by mohly zadavatele uvést v omyl. </w:t>
      </w:r>
    </w:p>
    <w:p w14:paraId="504FACF8" w14:textId="77777777" w:rsidR="008345C6" w:rsidRPr="00B9648B" w:rsidRDefault="008345C6" w:rsidP="00C0506C">
      <w:pPr>
        <w:jc w:val="both"/>
      </w:pPr>
      <w:r w:rsidRPr="00B9648B">
        <w:t xml:space="preserve">Nabídka bude obsahovat elektronický obraz všech požadovaných dokumentů. Zadavatel akceptuje dokumenty nabídky ve formátech uvedených v ust. § 18 odst. 2 vyhlášky č. 168/2016 Sb. Dokumenty předkládané ve standardu kopie postačí v nabídce předložit jako elektronické dokumenty, elektronické obrazy listinných dokumentů, příp. výstupy z informačních systémů bez nutnosti provedení autorizované konverze nebo elektronického podpisu. </w:t>
      </w:r>
    </w:p>
    <w:p w14:paraId="1BAB815C" w14:textId="77777777" w:rsidR="008345C6" w:rsidRPr="00B9648B" w:rsidRDefault="00DD571A" w:rsidP="00C0506C">
      <w:pPr>
        <w:jc w:val="both"/>
        <w:rPr>
          <w:u w:val="single"/>
        </w:rPr>
      </w:pPr>
      <w:r w:rsidRPr="00B9648B">
        <w:rPr>
          <w:u w:val="single"/>
        </w:rPr>
        <w:t>8</w:t>
      </w:r>
      <w:r w:rsidR="008345C6" w:rsidRPr="00B9648B">
        <w:rPr>
          <w:u w:val="single"/>
        </w:rPr>
        <w:t xml:space="preserve">.2 Nabídka bude obsahovat: </w:t>
      </w:r>
    </w:p>
    <w:p w14:paraId="1D8E6E81" w14:textId="569458AB" w:rsidR="008345C6" w:rsidRPr="00B9648B" w:rsidRDefault="008345C6" w:rsidP="00C0506C">
      <w:pPr>
        <w:jc w:val="both"/>
      </w:pPr>
      <w:r w:rsidRPr="00B54795">
        <w:t>a) Vyplněné Prohlášení o přijetí smluvních podmínek (</w:t>
      </w:r>
      <w:r w:rsidRPr="00B54795">
        <w:rPr>
          <w:b/>
          <w:bCs/>
        </w:rPr>
        <w:t xml:space="preserve">závazný vzor </w:t>
      </w:r>
      <w:r w:rsidRPr="00B54795">
        <w:t xml:space="preserve">je přílohou č. </w:t>
      </w:r>
      <w:r w:rsidR="00C846E3" w:rsidRPr="00B54795">
        <w:t>1</w:t>
      </w:r>
      <w:r w:rsidR="0071206E" w:rsidRPr="00B54795">
        <w:t xml:space="preserve"> </w:t>
      </w:r>
      <w:r w:rsidR="00D6690C" w:rsidRPr="00B54795">
        <w:t xml:space="preserve">této </w:t>
      </w:r>
      <w:r w:rsidR="003375F9" w:rsidRPr="00B54795">
        <w:t>ZD</w:t>
      </w:r>
      <w:r w:rsidRPr="00B54795">
        <w:t>)</w:t>
      </w:r>
      <w:r w:rsidRPr="00B9648B">
        <w:t xml:space="preserve"> </w:t>
      </w:r>
    </w:p>
    <w:p w14:paraId="7C321AA9" w14:textId="4B927378" w:rsidR="003E3503" w:rsidRPr="00B9648B" w:rsidRDefault="003E3503" w:rsidP="003E3503">
      <w:pPr>
        <w:jc w:val="both"/>
      </w:pPr>
      <w:r w:rsidRPr="00B9648B">
        <w:t>b) Doklad o složení jistoty podle § 41 ZZVZ (</w:t>
      </w:r>
      <w:r w:rsidR="0027225F">
        <w:t xml:space="preserve">sdělení údajů o provedené platbě zadavateli, </w:t>
      </w:r>
      <w:r w:rsidR="0027225F">
        <w:rPr>
          <w:b/>
          <w:bCs/>
        </w:rPr>
        <w:t xml:space="preserve">kopie </w:t>
      </w:r>
      <w:r w:rsidR="0027225F">
        <w:rPr>
          <w:bCs/>
        </w:rPr>
        <w:t xml:space="preserve">dokladu </w:t>
      </w:r>
      <w:r w:rsidR="0027225F">
        <w:t>banky nebo pojišťovny</w:t>
      </w:r>
      <w:r w:rsidRPr="009A2E22">
        <w:t>),</w:t>
      </w:r>
      <w:r w:rsidR="0027225F">
        <w:t xml:space="preserve"> je-li zadavatelem požadována + </w:t>
      </w:r>
      <w:r w:rsidR="008E09EF" w:rsidRPr="009A2E22">
        <w:t xml:space="preserve">Prohlášení o platebních symbolech </w:t>
      </w:r>
      <w:r w:rsidR="008E09EF" w:rsidRPr="009F64DE">
        <w:t xml:space="preserve">pro vrácení </w:t>
      </w:r>
      <w:r w:rsidR="008E09EF" w:rsidRPr="00B54795">
        <w:t>peněžní jistoty (</w:t>
      </w:r>
      <w:r w:rsidR="00F162B2" w:rsidRPr="00B54795">
        <w:t xml:space="preserve">příloha č. </w:t>
      </w:r>
      <w:r w:rsidR="00C846E3" w:rsidRPr="00B54795">
        <w:t>9</w:t>
      </w:r>
      <w:r w:rsidR="00790725" w:rsidRPr="00B54795">
        <w:t xml:space="preserve"> </w:t>
      </w:r>
      <w:r w:rsidR="00F162B2" w:rsidRPr="00B54795">
        <w:t>ZD</w:t>
      </w:r>
      <w:r w:rsidR="008E09EF" w:rsidRPr="00B54795">
        <w:t>).</w:t>
      </w:r>
    </w:p>
    <w:p w14:paraId="2935B065" w14:textId="7A703666" w:rsidR="008345C6" w:rsidRPr="00B9648B" w:rsidRDefault="003E3503" w:rsidP="00060F7C">
      <w:pPr>
        <w:jc w:val="both"/>
      </w:pPr>
      <w:r w:rsidRPr="009F64DE">
        <w:t>c</w:t>
      </w:r>
      <w:r w:rsidR="008345C6" w:rsidRPr="009F64DE">
        <w:t xml:space="preserve">) </w:t>
      </w:r>
      <w:r w:rsidRPr="009F64DE">
        <w:t>Doklady o splnění kvalifikačních předpokladů – kopie</w:t>
      </w:r>
      <w:r w:rsidR="00C846E3">
        <w:t>/originály</w:t>
      </w:r>
      <w:r w:rsidRPr="009F64DE">
        <w:t xml:space="preserve"> </w:t>
      </w:r>
      <w:r w:rsidR="00A84535" w:rsidRPr="009F64DE">
        <w:t xml:space="preserve">příslušných </w:t>
      </w:r>
      <w:r w:rsidRPr="009F64DE">
        <w:t xml:space="preserve">dokumentů </w:t>
      </w:r>
      <w:r w:rsidR="00C846E3">
        <w:t xml:space="preserve">(vč. přílohy č. 2 ZD) </w:t>
      </w:r>
      <w:r w:rsidRPr="009F64DE">
        <w:t>nebo jednotné evropské osvědčení</w:t>
      </w:r>
      <w:r w:rsidR="00400540" w:rsidRPr="009F64DE">
        <w:t>.</w:t>
      </w:r>
    </w:p>
    <w:p w14:paraId="6AD9E81D" w14:textId="7DA6500B" w:rsidR="0027225F" w:rsidRDefault="005648C4" w:rsidP="00060F7C">
      <w:pPr>
        <w:jc w:val="both"/>
      </w:pPr>
      <w:r w:rsidRPr="00B54795">
        <w:t>d</w:t>
      </w:r>
      <w:r w:rsidR="00516D65" w:rsidRPr="00B54795">
        <w:t xml:space="preserve">) </w:t>
      </w:r>
      <w:r w:rsidR="0027225F" w:rsidRPr="00B54795">
        <w:t xml:space="preserve">Seznam poddodavatelů (příloha č. </w:t>
      </w:r>
      <w:r w:rsidR="00C846E3" w:rsidRPr="00B54795">
        <w:t>3</w:t>
      </w:r>
      <w:r w:rsidR="0027225F" w:rsidRPr="00B54795">
        <w:t xml:space="preserve"> ZD)</w:t>
      </w:r>
    </w:p>
    <w:p w14:paraId="0BBCD4DB" w14:textId="4736540B" w:rsidR="00516D65" w:rsidRPr="007D7C0F" w:rsidRDefault="0027225F" w:rsidP="00060F7C">
      <w:pPr>
        <w:jc w:val="both"/>
      </w:pPr>
      <w:r w:rsidRPr="00B54795">
        <w:t>e) O</w:t>
      </w:r>
      <w:r w:rsidR="00516D65" w:rsidRPr="00B54795">
        <w:t>ceněn</w:t>
      </w:r>
      <w:r w:rsidRPr="00B54795">
        <w:t>é</w:t>
      </w:r>
      <w:r w:rsidR="00516D65" w:rsidRPr="00B54795">
        <w:t xml:space="preserve"> rozpoč</w:t>
      </w:r>
      <w:r w:rsidR="00831A78" w:rsidRPr="00B54795">
        <w:t>t</w:t>
      </w:r>
      <w:r w:rsidRPr="00B54795">
        <w:t>y</w:t>
      </w:r>
      <w:r w:rsidR="00A7693D" w:rsidRPr="00B54795">
        <w:t xml:space="preserve"> </w:t>
      </w:r>
      <w:r w:rsidR="008E09EF" w:rsidRPr="00B54795">
        <w:t xml:space="preserve">– oceněné výkazy výměr </w:t>
      </w:r>
      <w:r w:rsidR="00A7693D" w:rsidRPr="00B54795">
        <w:t>(</w:t>
      </w:r>
      <w:r w:rsidR="000D42B9" w:rsidRPr="00B54795">
        <w:t>příloh</w:t>
      </w:r>
      <w:r w:rsidR="009F64DE" w:rsidRPr="00B54795">
        <w:t>y</w:t>
      </w:r>
      <w:r w:rsidR="000D42B9" w:rsidRPr="00B54795">
        <w:t xml:space="preserve"> č. </w:t>
      </w:r>
      <w:r w:rsidR="00C846E3" w:rsidRPr="00B54795">
        <w:t>5 a</w:t>
      </w:r>
      <w:r w:rsidRPr="00B54795">
        <w:t xml:space="preserve"> </w:t>
      </w:r>
      <w:r w:rsidR="00C846E3" w:rsidRPr="00B54795">
        <w:t>6</w:t>
      </w:r>
      <w:r w:rsidR="008E09EF" w:rsidRPr="00B54795">
        <w:t xml:space="preserve"> </w:t>
      </w:r>
      <w:r w:rsidR="00A7693D" w:rsidRPr="00B54795">
        <w:t>této ZD)</w:t>
      </w:r>
    </w:p>
    <w:p w14:paraId="68743977" w14:textId="56A84C1A" w:rsidR="0027225F" w:rsidRDefault="0027225F" w:rsidP="00060F7C">
      <w:pPr>
        <w:jc w:val="both"/>
      </w:pPr>
      <w:r>
        <w:t xml:space="preserve">f) Vyplněné Čestné prohlášení o opatřeních ve vztahu k mezinárodním sankcím přijatým Evropskou </w:t>
      </w:r>
      <w:r w:rsidRPr="009F64DE">
        <w:t xml:space="preserve">unií </w:t>
      </w:r>
      <w:r w:rsidRPr="00B54795">
        <w:t xml:space="preserve">v souvislosti s ruskou agresí na území Ukrajiny vůči Rusku a Bělorusku (příloha č. </w:t>
      </w:r>
      <w:r w:rsidR="00790725" w:rsidRPr="00B54795">
        <w:t>1</w:t>
      </w:r>
      <w:r w:rsidR="00C846E3" w:rsidRPr="00B54795">
        <w:t>0</w:t>
      </w:r>
      <w:r w:rsidRPr="00B54795">
        <w:t xml:space="preserve"> této ZD)</w:t>
      </w:r>
    </w:p>
    <w:p w14:paraId="16691119" w14:textId="1988FCD3" w:rsidR="0027225F" w:rsidRPr="007D7C0F" w:rsidRDefault="0043209E" w:rsidP="00060F7C">
      <w:pPr>
        <w:jc w:val="both"/>
      </w:pPr>
      <w:r w:rsidRPr="00B54795">
        <w:t xml:space="preserve">g) </w:t>
      </w:r>
      <w:r w:rsidR="0027225F" w:rsidRPr="00B54795">
        <w:t xml:space="preserve">Vyplněné Čestné prohlášení k vyloučení střetu zájmů (příloha č. </w:t>
      </w:r>
      <w:r w:rsidR="00790725" w:rsidRPr="00B54795">
        <w:t>1</w:t>
      </w:r>
      <w:r w:rsidR="00C846E3" w:rsidRPr="00B54795">
        <w:t>1</w:t>
      </w:r>
      <w:r w:rsidR="0027225F" w:rsidRPr="00B54795">
        <w:t xml:space="preserve"> této ZD)</w:t>
      </w:r>
      <w:r w:rsidR="0027225F">
        <w:t xml:space="preserve"> </w:t>
      </w:r>
    </w:p>
    <w:p w14:paraId="0A57F636" w14:textId="77777777" w:rsidR="008345C6" w:rsidRPr="00B9648B" w:rsidRDefault="008345C6" w:rsidP="00C0506C">
      <w:pPr>
        <w:jc w:val="both"/>
      </w:pPr>
      <w:r w:rsidRPr="00B9648B">
        <w:t xml:space="preserve">Výše uvedené části nabídky jsou dokumenty nezbytnými k posouzení a hodnocení dle § 103 ZZVZ. </w:t>
      </w:r>
    </w:p>
    <w:p w14:paraId="6B8D1A2E" w14:textId="77777777" w:rsidR="008345C6" w:rsidRPr="00B9648B" w:rsidRDefault="00636BD2" w:rsidP="007E4D6F">
      <w:pPr>
        <w:spacing w:before="240"/>
        <w:jc w:val="both"/>
      </w:pPr>
      <w:r w:rsidRPr="00B9648B">
        <w:t>8</w:t>
      </w:r>
      <w:r w:rsidR="008345C6" w:rsidRPr="00B9648B">
        <w:t xml:space="preserve">.3 Jiné než zadavatelem požadované úpravy dokumentů, které jsou součástí nabídky, budou posouzeny jako nedodržení zadávacích podmínek a mohou vyústit ve vyloučení účastníka ze zadávacího řízení. </w:t>
      </w:r>
    </w:p>
    <w:p w14:paraId="1F324921" w14:textId="4FCB99FC" w:rsidR="003E3503" w:rsidRDefault="003E3503" w:rsidP="007E4D6F">
      <w:pPr>
        <w:spacing w:before="240"/>
        <w:jc w:val="both"/>
      </w:pPr>
      <w:r w:rsidRPr="00B54795">
        <w:t xml:space="preserve">8.4 V nabídce nemusí být </w:t>
      </w:r>
      <w:r w:rsidR="00217D0B" w:rsidRPr="00B54795">
        <w:t xml:space="preserve">s ohledem na povinné doložení přílohy č. </w:t>
      </w:r>
      <w:r w:rsidR="00952BF5" w:rsidRPr="00B54795">
        <w:t>1</w:t>
      </w:r>
      <w:r w:rsidR="00217D0B" w:rsidRPr="00B54795">
        <w:t xml:space="preserve"> (závazný vzor – Přijetí smluvních podmínek) </w:t>
      </w:r>
      <w:r w:rsidRPr="00B54795">
        <w:t>přiložen návrh smlouvy (</w:t>
      </w:r>
      <w:r w:rsidR="000D42B9" w:rsidRPr="00B54795">
        <w:t>příloh</w:t>
      </w:r>
      <w:r w:rsidR="0027225F" w:rsidRPr="00B54795">
        <w:t>a</w:t>
      </w:r>
      <w:r w:rsidR="000D42B9" w:rsidRPr="00B54795">
        <w:t xml:space="preserve"> č. </w:t>
      </w:r>
      <w:r w:rsidR="00C846E3" w:rsidRPr="00B54795">
        <w:t>7</w:t>
      </w:r>
      <w:r w:rsidR="008E09EF" w:rsidRPr="00B54795">
        <w:t xml:space="preserve"> </w:t>
      </w:r>
      <w:r w:rsidR="003375F9" w:rsidRPr="00B54795">
        <w:t>ZD</w:t>
      </w:r>
      <w:r w:rsidRPr="00B54795">
        <w:t>).</w:t>
      </w:r>
    </w:p>
    <w:p w14:paraId="3470940A" w14:textId="77777777" w:rsidR="00A84535" w:rsidRPr="00B9648B" w:rsidRDefault="00A84535" w:rsidP="007E4D6F">
      <w:pPr>
        <w:spacing w:before="240"/>
        <w:jc w:val="both"/>
      </w:pPr>
    </w:p>
    <w:p w14:paraId="672C388C" w14:textId="77777777" w:rsidR="008345C6" w:rsidRPr="00B9648B" w:rsidRDefault="00636BD2" w:rsidP="00C0506C">
      <w:pPr>
        <w:jc w:val="both"/>
      </w:pPr>
      <w:r w:rsidRPr="00B9648B">
        <w:rPr>
          <w:b/>
          <w:bCs/>
        </w:rPr>
        <w:t>9</w:t>
      </w:r>
      <w:r w:rsidR="008345C6" w:rsidRPr="00B9648B">
        <w:rPr>
          <w:b/>
          <w:bCs/>
        </w:rPr>
        <w:t xml:space="preserve">. Požadavky na zpracování nabídkové ceny </w:t>
      </w:r>
    </w:p>
    <w:p w14:paraId="26825097" w14:textId="500DB65B" w:rsidR="008E09EF" w:rsidRDefault="008E09EF" w:rsidP="00C0506C">
      <w:pPr>
        <w:jc w:val="both"/>
      </w:pPr>
      <w:r w:rsidRPr="003833C0">
        <w:t xml:space="preserve">9.1 Požadavky na způsob zpracování nabídkové ceny jsou stanoveny ve výkazech výměr, tj. v příloze </w:t>
      </w:r>
      <w:r w:rsidR="00557117" w:rsidRPr="003833C0">
        <w:t xml:space="preserve">č. </w:t>
      </w:r>
      <w:r w:rsidR="00C846E3" w:rsidRPr="003833C0">
        <w:t>5 a 6</w:t>
      </w:r>
      <w:r w:rsidRPr="003833C0">
        <w:t>, kter</w:t>
      </w:r>
      <w:r w:rsidR="00310F84" w:rsidRPr="003833C0">
        <w:t>é</w:t>
      </w:r>
      <w:r w:rsidRPr="003833C0">
        <w:t xml:space="preserve"> j</w:t>
      </w:r>
      <w:r w:rsidR="00310F84" w:rsidRPr="003833C0">
        <w:t>sou</w:t>
      </w:r>
      <w:r w:rsidRPr="003833C0">
        <w:t xml:space="preserve"> součástí této </w:t>
      </w:r>
      <w:r w:rsidR="009F64DE" w:rsidRPr="003833C0">
        <w:t>ZD</w:t>
      </w:r>
      <w:r w:rsidRPr="003833C0">
        <w:t>.</w:t>
      </w:r>
    </w:p>
    <w:p w14:paraId="705A82C0" w14:textId="1BBFE55D" w:rsidR="006C55BA" w:rsidRDefault="006C55BA" w:rsidP="00C0506C">
      <w:pPr>
        <w:jc w:val="both"/>
      </w:pPr>
      <w:r>
        <w:lastRenderedPageBreak/>
        <w:t xml:space="preserve">9.2 Účastník stanoví nabídkovou cenu celou částkou v členění na cenu v Kč bez DPH, hodnotu DPH a částku v Kč vč. DPH za plnění veřejné zakázky na základě ocenění jednotlivých položek uvedených </w:t>
      </w:r>
      <w:r w:rsidRPr="007D7C0F">
        <w:t xml:space="preserve">v položkových rozpočtech. </w:t>
      </w:r>
      <w:r w:rsidR="00F162B2" w:rsidRPr="007D7C0F">
        <w:rPr>
          <w:b/>
          <w:u w:val="single"/>
        </w:rPr>
        <w:t>Oceněn</w:t>
      </w:r>
      <w:r w:rsidR="000F5B35">
        <w:rPr>
          <w:b/>
          <w:u w:val="single"/>
        </w:rPr>
        <w:t>é</w:t>
      </w:r>
      <w:r w:rsidR="00F162B2" w:rsidRPr="007D7C0F">
        <w:rPr>
          <w:b/>
          <w:u w:val="single"/>
        </w:rPr>
        <w:t xml:space="preserve"> položkov</w:t>
      </w:r>
      <w:r w:rsidR="000F5B35">
        <w:rPr>
          <w:b/>
          <w:u w:val="single"/>
        </w:rPr>
        <w:t>é</w:t>
      </w:r>
      <w:r w:rsidR="00F162B2" w:rsidRPr="007D7C0F">
        <w:rPr>
          <w:b/>
          <w:u w:val="single"/>
        </w:rPr>
        <w:t xml:space="preserve"> rozpočt</w:t>
      </w:r>
      <w:r w:rsidR="000F5B35">
        <w:rPr>
          <w:b/>
          <w:u w:val="single"/>
        </w:rPr>
        <w:t>y</w:t>
      </w:r>
      <w:r w:rsidR="00F162B2" w:rsidRPr="007D7C0F">
        <w:rPr>
          <w:b/>
          <w:u w:val="single"/>
        </w:rPr>
        <w:t xml:space="preserve"> bud</w:t>
      </w:r>
      <w:r w:rsidR="000F5B35">
        <w:rPr>
          <w:b/>
          <w:u w:val="single"/>
        </w:rPr>
        <w:t>ou</w:t>
      </w:r>
      <w:r w:rsidR="00F162B2" w:rsidRPr="007D7C0F">
        <w:rPr>
          <w:b/>
          <w:u w:val="single"/>
        </w:rPr>
        <w:t xml:space="preserve"> součástí nabídky jako budoucí příloha smlouvy.</w:t>
      </w:r>
    </w:p>
    <w:p w14:paraId="5B56EE0B" w14:textId="77777777" w:rsidR="006C55BA" w:rsidRPr="00B9648B" w:rsidRDefault="006C55BA" w:rsidP="006C55BA">
      <w:pPr>
        <w:jc w:val="both"/>
      </w:pPr>
      <w:r w:rsidRPr="00B9648B">
        <w:t xml:space="preserve">Celková nabídková cena za kompletní plnění předmětu veřejné zakázky bude uvedena absolutní částkou v českých korunách s přesností na haléře, která je stanovena jako nejvýše přípustná a konečná po celou dobu plnění veřejné zakázky. </w:t>
      </w:r>
      <w:r w:rsidRPr="00B9648B">
        <w:rPr>
          <w:b/>
          <w:bCs/>
        </w:rPr>
        <w:t>Nabídka obsahující zpoplatněné plnění nad rámec plnění požadovaný těmito zadávacími podmínkami bude vyřazena a účastník vyloučen</w:t>
      </w:r>
      <w:r w:rsidRPr="00B9648B">
        <w:t xml:space="preserve">. </w:t>
      </w:r>
    </w:p>
    <w:p w14:paraId="30F70439" w14:textId="386B5A9A" w:rsidR="00C91E49" w:rsidRPr="00126F78" w:rsidRDefault="00E956BC" w:rsidP="00C0506C">
      <w:pPr>
        <w:jc w:val="both"/>
      </w:pPr>
      <w:r w:rsidRPr="00B9648B">
        <w:t>9</w:t>
      </w:r>
      <w:r w:rsidR="008345C6" w:rsidRPr="00B9648B">
        <w:t>.</w:t>
      </w:r>
      <w:r w:rsidR="006C55BA">
        <w:t>3</w:t>
      </w:r>
      <w:r w:rsidR="008345C6" w:rsidRPr="00B9648B">
        <w:t xml:space="preserve"> Dodavatel výslednou cenu </w:t>
      </w:r>
      <w:r w:rsidR="00BF7E2B" w:rsidRPr="00B9648B">
        <w:t xml:space="preserve">za celé </w:t>
      </w:r>
      <w:r w:rsidR="00DC5D37" w:rsidRPr="00B9648B">
        <w:t xml:space="preserve">plnění smlouvy </w:t>
      </w:r>
      <w:r w:rsidR="008345C6" w:rsidRPr="00B9648B">
        <w:t xml:space="preserve">doplní do Prohlášení o přijetí smluvních </w:t>
      </w:r>
      <w:r w:rsidR="008345C6" w:rsidRPr="003833C0">
        <w:t xml:space="preserve">podmínek (příloha č. </w:t>
      </w:r>
      <w:r w:rsidR="00C846E3" w:rsidRPr="003833C0">
        <w:t>1</w:t>
      </w:r>
      <w:r w:rsidR="0071206E" w:rsidRPr="003833C0">
        <w:t xml:space="preserve"> </w:t>
      </w:r>
      <w:r w:rsidR="00862205" w:rsidRPr="003833C0">
        <w:t>této ZD</w:t>
      </w:r>
      <w:r w:rsidR="008345C6" w:rsidRPr="003833C0">
        <w:t>)</w:t>
      </w:r>
      <w:r w:rsidR="00BF7E2B" w:rsidRPr="003833C0">
        <w:t>.</w:t>
      </w:r>
      <w:r w:rsidR="002C003B" w:rsidRPr="003833C0">
        <w:t xml:space="preserve"> </w:t>
      </w:r>
      <w:r w:rsidR="006C55BA" w:rsidRPr="003833C0">
        <w:t>Výsledná cena pak bude ještě rozdělena na cenu</w:t>
      </w:r>
      <w:r w:rsidR="00126F78" w:rsidRPr="003833C0">
        <w:t xml:space="preserve"> za revitalizaci parku</w:t>
      </w:r>
      <w:r w:rsidR="00126F78">
        <w:t xml:space="preserve"> (1. etapa) a </w:t>
      </w:r>
      <w:r w:rsidR="006C55BA">
        <w:t>na cenu za následnou péči</w:t>
      </w:r>
      <w:r w:rsidR="00126F78">
        <w:t xml:space="preserve"> (2. etapa)</w:t>
      </w:r>
      <w:r w:rsidR="006C55BA">
        <w:t xml:space="preserve">. </w:t>
      </w:r>
      <w:r w:rsidR="002C003B" w:rsidRPr="00B9648B">
        <w:rPr>
          <w:bCs/>
          <w:color w:val="000000" w:themeColor="text1"/>
        </w:rPr>
        <w:t>Nabídková cena bude stanovena za celé plnění veřejné zakázky.</w:t>
      </w:r>
      <w:r w:rsidR="0071206E" w:rsidRPr="00B9648B">
        <w:t xml:space="preserve"> </w:t>
      </w:r>
      <w:r w:rsidR="008345C6" w:rsidRPr="00B9648B">
        <w:rPr>
          <w:b/>
          <w:bCs/>
        </w:rPr>
        <w:t>Nabídková cena musí obsahovat veškeré náklady nutné k realizaci předmětu této veřejné zakázky</w:t>
      </w:r>
      <w:r w:rsidR="00165E35" w:rsidRPr="00B9648B">
        <w:rPr>
          <w:b/>
          <w:bCs/>
        </w:rPr>
        <w:t xml:space="preserve">. </w:t>
      </w:r>
      <w:r w:rsidR="007A1A20" w:rsidRPr="00B9648B">
        <w:rPr>
          <w:b/>
          <w:bCs/>
        </w:rPr>
        <w:t xml:space="preserve">Pokud dodavatel nebude při plnění zakázky realizovat některé z oceněných položek </w:t>
      </w:r>
      <w:r w:rsidR="00A7693D" w:rsidRPr="00B9648B">
        <w:rPr>
          <w:b/>
          <w:bCs/>
        </w:rPr>
        <w:t>rozpočtu</w:t>
      </w:r>
      <w:r w:rsidR="007A1A20" w:rsidRPr="00B9648B">
        <w:rPr>
          <w:b/>
          <w:bCs/>
        </w:rPr>
        <w:t xml:space="preserve"> v plném rozsahu, </w:t>
      </w:r>
      <w:r w:rsidR="007A1A20" w:rsidRPr="00B9648B">
        <w:rPr>
          <w:b/>
          <w:bCs/>
          <w:color w:val="000000" w:themeColor="text1"/>
        </w:rPr>
        <w:t>je povinen vyčíslit a fakturovat skutečně provedené dodávky a práce</w:t>
      </w:r>
      <w:r w:rsidR="008345C6" w:rsidRPr="00B9648B">
        <w:rPr>
          <w:b/>
          <w:bCs/>
        </w:rPr>
        <w:t xml:space="preserve">. </w:t>
      </w:r>
    </w:p>
    <w:p w14:paraId="0F69CB96" w14:textId="77777777" w:rsidR="003E4CC6" w:rsidRPr="00B9648B" w:rsidRDefault="003E4CC6" w:rsidP="00C0506C">
      <w:pPr>
        <w:jc w:val="both"/>
      </w:pPr>
      <w:r w:rsidRPr="00B9648B">
        <w:t>9.</w:t>
      </w:r>
      <w:r w:rsidR="006C55BA">
        <w:t>4</w:t>
      </w:r>
      <w:r w:rsidRPr="00B9648B">
        <w:t xml:space="preserve"> Předpokládá se, že podal-li účastník nabídku, tak se při sestavování nabídkové ceny v návaznosti na svoji odbornost a ustanovení § 2594 občanského zákoníku důkladně a podrobně seznámil s</w:t>
      </w:r>
      <w:r w:rsidR="0071206E" w:rsidRPr="00B9648B">
        <w:t> </w:t>
      </w:r>
      <w:r w:rsidRPr="00B9648B">
        <w:t>popisem prací a s požadavky uvedenými v Projektové dokumentaci a výkazu výměr a že pečlivě a</w:t>
      </w:r>
      <w:r w:rsidR="0071206E" w:rsidRPr="00B9648B">
        <w:t> </w:t>
      </w:r>
      <w:r w:rsidRPr="00B9648B">
        <w:t xml:space="preserve">odborně zvážil všechna množství do výkazu zahrnutá. </w:t>
      </w:r>
      <w:r w:rsidRPr="00B9648B">
        <w:rPr>
          <w:b/>
        </w:rPr>
        <w:t>V případě potřeby má možnost vznést potřebné dotazy a připomínky písemnou žádostí o vysvětlení zadávacích podmínek.</w:t>
      </w:r>
    </w:p>
    <w:p w14:paraId="68B3FAE7" w14:textId="77777777" w:rsidR="00E04BF1" w:rsidRPr="00B9648B" w:rsidRDefault="00E04BF1" w:rsidP="00C0506C">
      <w:pPr>
        <w:jc w:val="both"/>
        <w:rPr>
          <w:b/>
          <w:bCs/>
          <w:highlight w:val="yellow"/>
        </w:rPr>
      </w:pPr>
    </w:p>
    <w:p w14:paraId="5BAD5FB6" w14:textId="77777777" w:rsidR="008345C6" w:rsidRPr="00B9648B" w:rsidRDefault="008345C6" w:rsidP="00C0506C">
      <w:pPr>
        <w:jc w:val="both"/>
      </w:pPr>
      <w:r w:rsidRPr="00B9648B">
        <w:rPr>
          <w:b/>
          <w:bCs/>
        </w:rPr>
        <w:t>1</w:t>
      </w:r>
      <w:r w:rsidR="00E956BC" w:rsidRPr="00B9648B">
        <w:rPr>
          <w:b/>
          <w:bCs/>
        </w:rPr>
        <w:t>0</w:t>
      </w:r>
      <w:r w:rsidRPr="00B9648B">
        <w:rPr>
          <w:b/>
          <w:bCs/>
        </w:rPr>
        <w:t xml:space="preserve">. Pravidla pro hodnocení nabídek </w:t>
      </w:r>
    </w:p>
    <w:p w14:paraId="253DA342" w14:textId="77777777" w:rsidR="001C4C71" w:rsidRPr="00B9648B" w:rsidRDefault="001C4C71" w:rsidP="00C0506C">
      <w:pPr>
        <w:jc w:val="both"/>
      </w:pPr>
      <w:r w:rsidRPr="00B9648B">
        <w:t xml:space="preserve">10.1 </w:t>
      </w:r>
      <w:r w:rsidR="008345C6" w:rsidRPr="00B9648B">
        <w:t xml:space="preserve">Ekonomická výhodnost nabídek bude hodnocena podle kritéria </w:t>
      </w:r>
      <w:r w:rsidR="0025762D" w:rsidRPr="00B9648B">
        <w:rPr>
          <w:b/>
          <w:bCs/>
        </w:rPr>
        <w:t>nejnižší</w:t>
      </w:r>
      <w:r w:rsidR="008345C6" w:rsidRPr="00B9648B">
        <w:rPr>
          <w:b/>
          <w:bCs/>
        </w:rPr>
        <w:t xml:space="preserve"> nabídkové ceny</w:t>
      </w:r>
      <w:r w:rsidR="008345C6" w:rsidRPr="00B9648B">
        <w:t>.</w:t>
      </w:r>
    </w:p>
    <w:p w14:paraId="48ACE229" w14:textId="77777777" w:rsidR="008345C6" w:rsidRPr="00B9648B" w:rsidRDefault="001C4C71" w:rsidP="00C0506C">
      <w:pPr>
        <w:jc w:val="both"/>
      </w:pPr>
      <w:r w:rsidRPr="00B9648B">
        <w:t xml:space="preserve">10.2 </w:t>
      </w:r>
      <w:r w:rsidR="008345C6" w:rsidRPr="00B9648B">
        <w:t>Hodnoceným kritériem je</w:t>
      </w:r>
      <w:r w:rsidR="0071206E" w:rsidRPr="00B9648B">
        <w:t xml:space="preserve"> </w:t>
      </w:r>
      <w:r w:rsidR="004974F8" w:rsidRPr="00B9648B">
        <w:rPr>
          <w:b/>
          <w:bCs/>
        </w:rPr>
        <w:t>celková</w:t>
      </w:r>
      <w:r w:rsidR="0071206E" w:rsidRPr="00B9648B">
        <w:rPr>
          <w:b/>
          <w:bCs/>
        </w:rPr>
        <w:t xml:space="preserve"> </w:t>
      </w:r>
      <w:r w:rsidR="008345C6" w:rsidRPr="00B9648B">
        <w:rPr>
          <w:b/>
          <w:bCs/>
        </w:rPr>
        <w:t>nabídková cena bez DPH</w:t>
      </w:r>
      <w:r w:rsidR="008345C6" w:rsidRPr="00B9648B">
        <w:t>, jak je dodavatelem uvedena v</w:t>
      </w:r>
      <w:r w:rsidR="0071206E" w:rsidRPr="00B9648B">
        <w:t> </w:t>
      </w:r>
      <w:r w:rsidR="008345C6" w:rsidRPr="00B9648B">
        <w:t xml:space="preserve">Prohlášení o přijetí smluvních podmínek. </w:t>
      </w:r>
      <w:r w:rsidR="00AE2D0F" w:rsidRPr="00B9648B">
        <w:t>V případě rovnosti nabídkových cen na prvním místě, bude účastník vybrán losem z</w:t>
      </w:r>
      <w:r w:rsidR="002D0BEF" w:rsidRPr="00B9648B">
        <w:t>a</w:t>
      </w:r>
      <w:r w:rsidR="00AE2D0F" w:rsidRPr="00B9648B">
        <w:t xml:space="preserve"> účasti dotčených účastníků.</w:t>
      </w:r>
    </w:p>
    <w:p w14:paraId="2B6D07CD" w14:textId="77777777" w:rsidR="002D0BEF" w:rsidRPr="00B9648B" w:rsidRDefault="002D0BEF" w:rsidP="00C0506C">
      <w:pPr>
        <w:jc w:val="both"/>
      </w:pPr>
    </w:p>
    <w:p w14:paraId="10D11333" w14:textId="77777777" w:rsidR="008345C6" w:rsidRPr="00B9648B" w:rsidRDefault="008345C6" w:rsidP="00C0506C">
      <w:pPr>
        <w:jc w:val="both"/>
      </w:pPr>
      <w:r w:rsidRPr="00B9648B">
        <w:rPr>
          <w:b/>
          <w:bCs/>
        </w:rPr>
        <w:t>1</w:t>
      </w:r>
      <w:r w:rsidR="004D052D" w:rsidRPr="00B9648B">
        <w:rPr>
          <w:b/>
          <w:bCs/>
        </w:rPr>
        <w:t>1</w:t>
      </w:r>
      <w:r w:rsidRPr="00B9648B">
        <w:rPr>
          <w:b/>
          <w:bCs/>
        </w:rPr>
        <w:t xml:space="preserve">. </w:t>
      </w:r>
      <w:r w:rsidR="005D172B" w:rsidRPr="00B9648B">
        <w:rPr>
          <w:b/>
          <w:bCs/>
        </w:rPr>
        <w:t>P</w:t>
      </w:r>
      <w:r w:rsidRPr="00B9648B">
        <w:rPr>
          <w:b/>
          <w:bCs/>
        </w:rPr>
        <w:t xml:space="preserve">oskytování vysvětlení zadávací dokumentace </w:t>
      </w:r>
    </w:p>
    <w:p w14:paraId="3FDA4932" w14:textId="77777777" w:rsidR="008345C6" w:rsidRPr="00B9648B" w:rsidRDefault="008345C6" w:rsidP="00C0506C">
      <w:pPr>
        <w:jc w:val="both"/>
      </w:pPr>
      <w:r w:rsidRPr="00B9648B">
        <w:t xml:space="preserve">Vysvětlení zadávací dokumentace se řídí ust. § 98 ZZVZ. Zadavatel není povinen poskytnout vysvětlení zadávací dokumentace k žádosti dodavatele doručené později než </w:t>
      </w:r>
      <w:r w:rsidR="002138B6" w:rsidRPr="00B9648B">
        <w:rPr>
          <w:b/>
        </w:rPr>
        <w:t>8</w:t>
      </w:r>
      <w:r w:rsidRPr="00B9648B">
        <w:rPr>
          <w:b/>
        </w:rPr>
        <w:t xml:space="preserve"> pracovních dnů</w:t>
      </w:r>
      <w:r w:rsidRPr="00B9648B">
        <w:t xml:space="preserve"> před koncem lhůty pro podání nabídek. </w:t>
      </w:r>
    </w:p>
    <w:p w14:paraId="3436C973" w14:textId="77777777" w:rsidR="006C19BD" w:rsidRPr="00B9648B" w:rsidRDefault="006C19BD" w:rsidP="00C0506C">
      <w:pPr>
        <w:jc w:val="both"/>
        <w:rPr>
          <w:b/>
          <w:bCs/>
        </w:rPr>
      </w:pPr>
    </w:p>
    <w:p w14:paraId="34DB02CA" w14:textId="77777777" w:rsidR="008345C6" w:rsidRPr="00B9648B" w:rsidRDefault="007B0056" w:rsidP="00C0506C">
      <w:pPr>
        <w:jc w:val="both"/>
      </w:pPr>
      <w:r w:rsidRPr="00B9648B">
        <w:rPr>
          <w:b/>
          <w:bCs/>
        </w:rPr>
        <w:t>1</w:t>
      </w:r>
      <w:r w:rsidR="00F37918" w:rsidRPr="00B9648B">
        <w:rPr>
          <w:b/>
          <w:bCs/>
        </w:rPr>
        <w:t>2</w:t>
      </w:r>
      <w:r w:rsidRPr="00B9648B">
        <w:rPr>
          <w:b/>
          <w:bCs/>
        </w:rPr>
        <w:t xml:space="preserve">. </w:t>
      </w:r>
      <w:r w:rsidR="008345C6" w:rsidRPr="00B9648B">
        <w:rPr>
          <w:b/>
          <w:bCs/>
        </w:rPr>
        <w:t xml:space="preserve">Další ustanovení </w:t>
      </w:r>
    </w:p>
    <w:p w14:paraId="5106DA32" w14:textId="2BCEEBCA" w:rsidR="00230A09" w:rsidRDefault="008345C6" w:rsidP="00230A09">
      <w:pPr>
        <w:spacing w:after="60"/>
        <w:jc w:val="both"/>
      </w:pPr>
      <w:r w:rsidRPr="006C55BA">
        <w:t>1</w:t>
      </w:r>
      <w:r w:rsidR="00F37918" w:rsidRPr="006C55BA">
        <w:t>2</w:t>
      </w:r>
      <w:r w:rsidRPr="006C55BA">
        <w:t>.</w:t>
      </w:r>
      <w:r w:rsidR="003E4CC6" w:rsidRPr="006C55BA">
        <w:t>1</w:t>
      </w:r>
      <w:r w:rsidRPr="006C55BA">
        <w:t xml:space="preserve"> </w:t>
      </w:r>
      <w:r w:rsidR="00230A09" w:rsidRPr="00062B3D">
        <w:rPr>
          <w:bCs/>
        </w:rPr>
        <w:t xml:space="preserve">Zadavatel dle § 122 odst. </w:t>
      </w:r>
      <w:r w:rsidR="00832660">
        <w:rPr>
          <w:bCs/>
        </w:rPr>
        <w:t>8</w:t>
      </w:r>
      <w:r w:rsidR="00230A09" w:rsidRPr="00062B3D">
        <w:rPr>
          <w:bCs/>
        </w:rPr>
        <w:t xml:space="preserve"> písm. a) ZZVZ vyloučí vybraného dodavatele, pokud nebude možné zjistit údaje o skutečném majiteli z evidence skutečných majitelů postupem podle ust. § 122 odst. 4 ZZVZ; k zápisu zpřístupněnému v evidenci skutečných majitelů po odeslání oznámení o vyloučení dodavatele se nepřihlíží</w:t>
      </w:r>
      <w:r w:rsidR="00230A09" w:rsidRPr="00062B3D">
        <w:t>.</w:t>
      </w:r>
    </w:p>
    <w:p w14:paraId="0EED8FB3" w14:textId="77777777" w:rsidR="00230A09" w:rsidRDefault="00230A09" w:rsidP="00230A09">
      <w:pPr>
        <w:spacing w:after="60"/>
        <w:jc w:val="both"/>
      </w:pPr>
      <w:r>
        <w:t>Vybraného dodavatele, je-li zahraniční právnickou osobou, zadavatel vyzve rovněž k předložení výpisu ze zahraniční evidence obdobné evidenci skutečných majitelů nebo, není-li takové evidence,</w:t>
      </w:r>
    </w:p>
    <w:p w14:paraId="4AAE9035" w14:textId="77777777" w:rsidR="00230A09" w:rsidRDefault="00230A09" w:rsidP="00230A09">
      <w:pPr>
        <w:spacing w:after="60"/>
        <w:jc w:val="both"/>
      </w:pPr>
      <w:r>
        <w:lastRenderedPageBreak/>
        <w:t>a) ke sdělení identifikačních údajů všech osob, které jsou jeho skutečným majitelem, a</w:t>
      </w:r>
    </w:p>
    <w:p w14:paraId="25DF145A" w14:textId="77777777" w:rsidR="00230A09" w:rsidRDefault="00230A09" w:rsidP="00230A09">
      <w:pPr>
        <w:spacing w:after="60"/>
        <w:jc w:val="both"/>
      </w:pPr>
      <w:r>
        <w:t>b) k předložení dokladů, z nichž vyplývá vztah všech osob podle písmene a) k dodavateli; těmito doklady jsou zejména</w:t>
      </w:r>
    </w:p>
    <w:p w14:paraId="7A1C8507" w14:textId="77777777" w:rsidR="00230A09" w:rsidRDefault="00230A09" w:rsidP="00230A09">
      <w:pPr>
        <w:spacing w:after="60"/>
        <w:jc w:val="both"/>
      </w:pPr>
      <w:r>
        <w:t>1. výpis ze zahraniční evidence obdobné veřejnému rejstříku,</w:t>
      </w:r>
    </w:p>
    <w:p w14:paraId="3328508F" w14:textId="77777777" w:rsidR="008345C6" w:rsidRDefault="00230A09" w:rsidP="00230A09">
      <w:pPr>
        <w:spacing w:after="60"/>
        <w:jc w:val="both"/>
      </w:pPr>
      <w:r>
        <w:t>2. seznam akcionářů,</w:t>
      </w:r>
    </w:p>
    <w:p w14:paraId="2CA750E5" w14:textId="77777777" w:rsidR="00230A09" w:rsidRDefault="00230A09" w:rsidP="00230A09">
      <w:pPr>
        <w:spacing w:after="60"/>
        <w:jc w:val="both"/>
      </w:pPr>
      <w:r>
        <w:t>3. rozhodnutí statutárního orgánu o vyplacení podílu na zisku.</w:t>
      </w:r>
    </w:p>
    <w:p w14:paraId="29D73DF4" w14:textId="77777777" w:rsidR="00230A09" w:rsidRDefault="00230A09" w:rsidP="00230A09">
      <w:pPr>
        <w:spacing w:after="60"/>
        <w:jc w:val="both"/>
      </w:pPr>
      <w:r>
        <w:t>4. společenská smlouva, zakladatelská listina nebo stanovy.</w:t>
      </w:r>
    </w:p>
    <w:p w14:paraId="41708E89" w14:textId="3C387767" w:rsidR="00230A09" w:rsidRDefault="00230A09" w:rsidP="00230A09">
      <w:pPr>
        <w:spacing w:after="60"/>
        <w:jc w:val="both"/>
      </w:pPr>
      <w:r>
        <w:t xml:space="preserve">Zadavatel vyloučí vybraného dodavatele podle § 122 odst. </w:t>
      </w:r>
      <w:r w:rsidR="00012F28">
        <w:t>8</w:t>
      </w:r>
      <w:r>
        <w:t xml:space="preserve"> písm. b), pokud nepředloží shora uvedené doklady. </w:t>
      </w:r>
    </w:p>
    <w:p w14:paraId="1618EFE5" w14:textId="77777777" w:rsidR="00230A09" w:rsidRPr="00B9648B" w:rsidRDefault="00230A09" w:rsidP="00230A09">
      <w:pPr>
        <w:spacing w:after="60"/>
        <w:jc w:val="both"/>
      </w:pPr>
    </w:p>
    <w:p w14:paraId="55B7DAAA" w14:textId="77777777" w:rsidR="008345C6" w:rsidRPr="00B9648B" w:rsidRDefault="008345C6" w:rsidP="00C0506C">
      <w:pPr>
        <w:jc w:val="both"/>
      </w:pPr>
      <w:r w:rsidRPr="00B9648B">
        <w:t>1</w:t>
      </w:r>
      <w:r w:rsidR="00F37918" w:rsidRPr="00B9648B">
        <w:t>2</w:t>
      </w:r>
      <w:r w:rsidRPr="00B9648B">
        <w:t xml:space="preserve">.2 Zadavatel požaduje, aby v případě společné nabídky dodavatel ve své nabídce specifikoval elektronickou adresu, prostřednictvím které má být s účastníky společné nabídky vedena komunikace. Komunikace prostřednictvím uvedené adresy má účinky vůči každému účastníkovi společné nabídky. </w:t>
      </w:r>
    </w:p>
    <w:p w14:paraId="094C87A0" w14:textId="77777777" w:rsidR="00DC062F" w:rsidRPr="00B9648B" w:rsidRDefault="00DC062F" w:rsidP="00C0506C">
      <w:pPr>
        <w:jc w:val="both"/>
      </w:pPr>
      <w:r w:rsidRPr="00B9648B">
        <w:t>1</w:t>
      </w:r>
      <w:r w:rsidR="00F37918" w:rsidRPr="00B9648B">
        <w:t>2</w:t>
      </w:r>
      <w:r w:rsidRPr="00B9648B">
        <w:t>.</w:t>
      </w:r>
      <w:r w:rsidR="007B0056" w:rsidRPr="00B9648B">
        <w:t>3</w:t>
      </w:r>
      <w:r w:rsidR="0071206E" w:rsidRPr="00B9648B">
        <w:t xml:space="preserve"> </w:t>
      </w:r>
      <w:r w:rsidR="00CB66A1" w:rsidRPr="00B9648B">
        <w:t>Zadavatel nepřipouští varianty řešení.</w:t>
      </w:r>
    </w:p>
    <w:p w14:paraId="57FBACC3" w14:textId="77777777" w:rsidR="002138B6" w:rsidRPr="00B9648B" w:rsidRDefault="003A794F" w:rsidP="003E4CC6">
      <w:pPr>
        <w:jc w:val="both"/>
      </w:pPr>
      <w:r w:rsidRPr="00B9648B">
        <w:t>1</w:t>
      </w:r>
      <w:r w:rsidR="00F37918" w:rsidRPr="00B9648B">
        <w:t>2</w:t>
      </w:r>
      <w:r w:rsidRPr="00B9648B">
        <w:t>.</w:t>
      </w:r>
      <w:r w:rsidR="00885245" w:rsidRPr="00B9648B">
        <w:t>4</w:t>
      </w:r>
      <w:r w:rsidR="0071206E" w:rsidRPr="00B9648B">
        <w:t xml:space="preserve"> </w:t>
      </w:r>
      <w:r w:rsidRPr="00B9648B">
        <w:t xml:space="preserve">Touto ZD nejsou dotčeny obecně závazné právní předpisy, které se k Zakázce (k jejímu předmětu nebo zadávacímu řízení) vztahují a/nebo s ní jakkoli souvisejí, zejména pak jejich kogentní ustanovení, stejně jako nejsou dotčeny platné české, resp. evropské normy, a to zejména technické, hygienické, bezpečnostní, apod. Práva a povinnosti či další podmínky v této </w:t>
      </w:r>
      <w:r w:rsidR="003375F9" w:rsidRPr="00B9648B">
        <w:t xml:space="preserve">ZD </w:t>
      </w:r>
      <w:r w:rsidRPr="00B9648B">
        <w:t>neupravené se řídí zejména příslušnými ustanoveními ZZVZ</w:t>
      </w:r>
      <w:r w:rsidR="009C035B" w:rsidRPr="00B9648B">
        <w:t xml:space="preserve">. </w:t>
      </w:r>
      <w:r w:rsidRPr="00B9648B">
        <w:t xml:space="preserve">V případě, že by některá ustanovení této </w:t>
      </w:r>
      <w:r w:rsidR="003375F9" w:rsidRPr="00B9648B">
        <w:t xml:space="preserve">ZD </w:t>
      </w:r>
      <w:r w:rsidRPr="00B9648B">
        <w:t>byla v</w:t>
      </w:r>
      <w:r w:rsidR="00110E1E" w:rsidRPr="00B9648B">
        <w:t> </w:t>
      </w:r>
      <w:r w:rsidRPr="00B9648B">
        <w:t>rozporu s</w:t>
      </w:r>
      <w:r w:rsidR="00EA6AC8" w:rsidRPr="00B9648B">
        <w:t> </w:t>
      </w:r>
      <w:r w:rsidRPr="00B9648B">
        <w:t>kogentními ustanoveními shora uvedených příslušných obecně závazných právních předpisů, a/nebo závazných norem, mají taková kogentní ustanovení přednost</w:t>
      </w:r>
      <w:r w:rsidR="00865D34" w:rsidRPr="00B9648B">
        <w:t>.</w:t>
      </w:r>
      <w:r w:rsidR="002138B6" w:rsidRPr="00B9648B">
        <w:t xml:space="preserve"> </w:t>
      </w:r>
    </w:p>
    <w:p w14:paraId="6D1F920C" w14:textId="77777777" w:rsidR="000F371B" w:rsidRPr="00B9648B" w:rsidRDefault="00D615DA" w:rsidP="003E4CC6">
      <w:pPr>
        <w:jc w:val="both"/>
      </w:pPr>
      <w:r w:rsidRPr="00B9648B">
        <w:t>12.</w:t>
      </w:r>
      <w:r w:rsidR="00911812" w:rsidRPr="00B9648B">
        <w:t xml:space="preserve">5 </w:t>
      </w:r>
      <w:r w:rsidRPr="00B9648B">
        <w:t>Zadavatel požaduje, aby účastník předložil seznam poddodavatelů, pokud jsou účastníkovi zadávacího řízení známi a uvedl, kterou část veřejné zakázky bude každý z poddodavatelů plnit.</w:t>
      </w:r>
      <w:r w:rsidR="0000490C">
        <w:t xml:space="preserve"> Za poddodavatele je dle ZZVZ považována osoba, pomocí které dodavatel plní určitou část veřejné zakázky nebo která má poskytnout dodavateli k plnění veřejné zakázky určité věci či práva (ve smyslu prokázání prostřednictví poddodavatele části kvalifikace).</w:t>
      </w:r>
    </w:p>
    <w:p w14:paraId="6F32D510" w14:textId="77777777" w:rsidR="00810FE8" w:rsidRPr="00B9648B" w:rsidRDefault="00810FE8" w:rsidP="00810FE8">
      <w:pPr>
        <w:jc w:val="both"/>
        <w:rPr>
          <w:bCs/>
        </w:rPr>
      </w:pPr>
      <w:r w:rsidRPr="00B9648B">
        <w:rPr>
          <w:bCs/>
        </w:rPr>
        <w:t>12.</w:t>
      </w:r>
      <w:r w:rsidR="00911812" w:rsidRPr="00B9648B">
        <w:rPr>
          <w:bCs/>
        </w:rPr>
        <w:t xml:space="preserve">6 </w:t>
      </w:r>
      <w:r w:rsidRPr="00B9648B">
        <w:rPr>
          <w:bCs/>
        </w:rPr>
        <w:t>Pokud se týče naplnění ust. § 6 odst. 4 ZZVZ, pak zadavatel uvedené ustanovení, resp. dodržování zásad sociálně a environmentálně odpovědného zadávání a inovací naplňuje zohledněním (stanovením) příslušných požadavků v rámci obchodních a technických podmínek (zejm. ve smlouvě na plnění zakázky), resp. stanovením podmínek na předmět plnění. Stanovení dalších zadávacích podmínek, či zohlednění uvedených zásad (§ 6 odst. 4 ZZVZ) v rámci hodnocení a výběru dodavatele, zadavatel s ohledem na shora uvedené a specifický předmět plnění již explicitně neupravuje. Dále pak zadavatel sděluje k oblasti:</w:t>
      </w:r>
    </w:p>
    <w:p w14:paraId="0C24A6A6" w14:textId="77777777" w:rsidR="00810FE8" w:rsidRPr="00B9648B" w:rsidRDefault="00810FE8" w:rsidP="003833C0">
      <w:pPr>
        <w:ind w:left="142" w:hanging="284"/>
        <w:jc w:val="both"/>
        <w:rPr>
          <w:bCs/>
        </w:rPr>
      </w:pPr>
      <w:r w:rsidRPr="00B9648B">
        <w:rPr>
          <w:b/>
        </w:rPr>
        <w:t>sociálně</w:t>
      </w:r>
      <w:r w:rsidRPr="00B9648B">
        <w:rPr>
          <w:bCs/>
        </w:rPr>
        <w:t xml:space="preserve"> odpovědného zadávání, že s ohledem na skutečnost, že zadavatel v zadávacích podmínkách:</w:t>
      </w:r>
    </w:p>
    <w:p w14:paraId="7519EE11" w14:textId="77777777" w:rsidR="00810FE8" w:rsidRPr="00B9648B" w:rsidRDefault="009A33E5" w:rsidP="003833C0">
      <w:pPr>
        <w:pStyle w:val="Odstavecseseznamem"/>
        <w:numPr>
          <w:ilvl w:val="0"/>
          <w:numId w:val="13"/>
        </w:numPr>
        <w:ind w:left="142" w:hanging="284"/>
        <w:jc w:val="both"/>
        <w:rPr>
          <w:bCs/>
        </w:rPr>
      </w:pPr>
      <w:r w:rsidRPr="00B9648B">
        <w:rPr>
          <w:bCs/>
        </w:rPr>
        <w:t xml:space="preserve">neuvedl požadavky na </w:t>
      </w:r>
      <w:r w:rsidR="00810FE8" w:rsidRPr="00B9648B">
        <w:rPr>
          <w:bCs/>
        </w:rPr>
        <w:t>minimální roční obrat dodavatele, je tak plnění umožněno malým a středním podnikům</w:t>
      </w:r>
    </w:p>
    <w:p w14:paraId="7ECEF21D" w14:textId="77777777" w:rsidR="00810FE8" w:rsidRPr="00B9648B" w:rsidRDefault="009A33E5" w:rsidP="003833C0">
      <w:pPr>
        <w:pStyle w:val="Odstavecseseznamem"/>
        <w:numPr>
          <w:ilvl w:val="0"/>
          <w:numId w:val="13"/>
        </w:numPr>
        <w:ind w:left="142" w:hanging="284"/>
        <w:jc w:val="both"/>
        <w:rPr>
          <w:bCs/>
        </w:rPr>
      </w:pPr>
      <w:r w:rsidRPr="00B9648B">
        <w:rPr>
          <w:bCs/>
        </w:rPr>
        <w:t xml:space="preserve">neuvedl nad rámec již shora uvedených další požadavky na </w:t>
      </w:r>
      <w:r w:rsidR="00810FE8" w:rsidRPr="00B9648B">
        <w:rPr>
          <w:bCs/>
        </w:rPr>
        <w:t>vzdělání a odbornou kvalifikaci fyzických osob, které budou poskytovat příslušné práce v rámci plnění, je zakázka přístupná i osobám znevýhodněným na trhu práce, například i</w:t>
      </w:r>
      <w:r w:rsidR="001E1670" w:rsidRPr="00B9648B">
        <w:rPr>
          <w:bCs/>
        </w:rPr>
        <w:t> </w:t>
      </w:r>
      <w:r w:rsidR="00810FE8" w:rsidRPr="00B9648B">
        <w:rPr>
          <w:bCs/>
        </w:rPr>
        <w:t>osobám nekvalifikovaným nebo osobám s trestní minulostí,</w:t>
      </w:r>
    </w:p>
    <w:p w14:paraId="642B511F" w14:textId="77777777" w:rsidR="00810FE8" w:rsidRPr="00B9648B" w:rsidRDefault="00C50821" w:rsidP="003833C0">
      <w:pPr>
        <w:pStyle w:val="Odstavecseseznamem"/>
        <w:numPr>
          <w:ilvl w:val="0"/>
          <w:numId w:val="13"/>
        </w:numPr>
        <w:ind w:left="142" w:hanging="284"/>
        <w:jc w:val="both"/>
        <w:rPr>
          <w:bCs/>
        </w:rPr>
      </w:pPr>
      <w:r w:rsidRPr="00B9648B">
        <w:rPr>
          <w:bCs/>
        </w:rPr>
        <w:t xml:space="preserve">nezakázal </w:t>
      </w:r>
      <w:r w:rsidR="00810FE8" w:rsidRPr="00B9648B">
        <w:rPr>
          <w:bCs/>
        </w:rPr>
        <w:t xml:space="preserve">podíl poddodavatelů, je plnění zakázky otevřeno i jim a na plnění veřejné zakázky se mohou podílet. </w:t>
      </w:r>
    </w:p>
    <w:p w14:paraId="6CD40593" w14:textId="77777777" w:rsidR="00810FE8" w:rsidRPr="00B9648B" w:rsidRDefault="00810FE8" w:rsidP="003833C0">
      <w:pPr>
        <w:ind w:left="142" w:hanging="284"/>
        <w:jc w:val="both"/>
        <w:rPr>
          <w:bCs/>
        </w:rPr>
      </w:pPr>
      <w:r w:rsidRPr="00B9648B">
        <w:rPr>
          <w:b/>
        </w:rPr>
        <w:lastRenderedPageBreak/>
        <w:t>environmentálně</w:t>
      </w:r>
      <w:r w:rsidRPr="00B9648B">
        <w:rPr>
          <w:bCs/>
        </w:rPr>
        <w:t xml:space="preserve"> odpovědného zadávání: smlouva na plnění zakázky obsahuje závazné pokyny pro nakládání s odpady vzniklými při plnění zakázky. Tyto pokyny jsou v souladu s</w:t>
      </w:r>
      <w:r w:rsidR="001E1670" w:rsidRPr="00B9648B">
        <w:rPr>
          <w:bCs/>
        </w:rPr>
        <w:t> </w:t>
      </w:r>
      <w:r w:rsidRPr="00B9648B">
        <w:rPr>
          <w:bCs/>
        </w:rPr>
        <w:t>ekologickými a právními požadavky.</w:t>
      </w:r>
    </w:p>
    <w:p w14:paraId="1CE6C726" w14:textId="77777777" w:rsidR="00810FE8" w:rsidRPr="00B9648B" w:rsidRDefault="00810FE8" w:rsidP="003833C0">
      <w:pPr>
        <w:ind w:left="142" w:hanging="284"/>
        <w:jc w:val="both"/>
        <w:rPr>
          <w:bCs/>
        </w:rPr>
      </w:pPr>
      <w:r w:rsidRPr="00B9648B">
        <w:rPr>
          <w:b/>
        </w:rPr>
        <w:t>inovací</w:t>
      </w:r>
      <w:r w:rsidRPr="00B9648B">
        <w:rPr>
          <w:bCs/>
        </w:rPr>
        <w:t xml:space="preserve">: specifický charakter předmětu plnění již splňuje uvedený požadavek stanovením technických parametrů na </w:t>
      </w:r>
      <w:r w:rsidR="001E1670" w:rsidRPr="00B9648B">
        <w:rPr>
          <w:bCs/>
        </w:rPr>
        <w:t>stavební práce</w:t>
      </w:r>
      <w:r w:rsidRPr="00B9648B">
        <w:rPr>
          <w:bCs/>
        </w:rPr>
        <w:t xml:space="preserve"> s ohledem na současné technické možnosti a zároveň finanční možnosti zadavatele. </w:t>
      </w:r>
    </w:p>
    <w:p w14:paraId="5C72C243" w14:textId="77777777" w:rsidR="000B0F6F" w:rsidRPr="000B0F6F" w:rsidRDefault="000B0F6F" w:rsidP="000B0F6F">
      <w:pPr>
        <w:jc w:val="both"/>
      </w:pPr>
      <w:r>
        <w:t xml:space="preserve">12.7 </w:t>
      </w:r>
      <w:r w:rsidRPr="000B0F6F">
        <w:t>Dle § 100 Zákona si zadavatel vyhrazuje pro případ, že budou splněny podmínky pro odstoupení od této smlouvy ze strany zadavatele a zadavatel od smlouvy odstoupí, nebo pro případ, že bude rozhodnuto o úpadku vybraného dodavatele, ať již jeho samotného, či jakožto člena sdružení, právo vyzvat k plnění zakázky dodavatele (účastníka), který se umístil jako další v pořadí, resp. v případě sdružení ostatní členy sdružení</w:t>
      </w:r>
      <w:r w:rsidR="00C4437B">
        <w:t>.</w:t>
      </w:r>
      <w:r w:rsidRPr="000B0F6F">
        <w:t xml:space="preserve"> Přitom platí, že:</w:t>
      </w:r>
    </w:p>
    <w:p w14:paraId="39936CCA" w14:textId="77777777" w:rsidR="000B0F6F" w:rsidRPr="000B0F6F" w:rsidRDefault="000B0F6F" w:rsidP="006A43B9">
      <w:pPr>
        <w:numPr>
          <w:ilvl w:val="0"/>
          <w:numId w:val="18"/>
        </w:numPr>
        <w:jc w:val="both"/>
      </w:pPr>
      <w:r w:rsidRPr="000B0F6F">
        <w:t>nový dodavatel vstoupí do práv a povinností zhotovitele dle smlouvy uzavřené s vybraným (původním) dodavatelem, avšak s výjimkou ujednání o ceně a o termínu plnění (pro které platí výhrada změny níže).</w:t>
      </w:r>
    </w:p>
    <w:p w14:paraId="67C1632A" w14:textId="77777777" w:rsidR="000B0F6F" w:rsidRPr="000B0F6F" w:rsidRDefault="000B0F6F" w:rsidP="006A43B9">
      <w:pPr>
        <w:numPr>
          <w:ilvl w:val="0"/>
          <w:numId w:val="18"/>
        </w:numPr>
        <w:jc w:val="both"/>
      </w:pPr>
      <w:r w:rsidRPr="000B0F6F">
        <w:t xml:space="preserve">změna ceny plnění v takovém případě je také výhradou práva ve smyslu § 100 Zákona změnit cenu plnění – cena plnění, resp. jeho zbytku, původního – vybraného dodavatele se změní za cenu nového vyzvaného dodavatele (nedokončené plnění se ocení na základě, resp. v souladu s nabídkou nového vyzvaného dodavatele); v případě, že v plnění zakázky budou pokračovat ostatní členové sdružení, platí pro ně původní nabídková cena. </w:t>
      </w:r>
      <w:r w:rsidRPr="000B0F6F">
        <w:rPr>
          <w:b/>
        </w:rPr>
        <w:t>Případný rozdíl v ceně v důsledku tohoto postupu půjde k tíži vybraného dodavatele jakožto vzniklá škoda.</w:t>
      </w:r>
    </w:p>
    <w:p w14:paraId="01061DAD" w14:textId="77777777" w:rsidR="000B0F6F" w:rsidRPr="000B0F6F" w:rsidRDefault="000B0F6F" w:rsidP="006A43B9">
      <w:pPr>
        <w:numPr>
          <w:ilvl w:val="0"/>
          <w:numId w:val="18"/>
        </w:numPr>
        <w:jc w:val="both"/>
      </w:pPr>
      <w:r w:rsidRPr="000B0F6F">
        <w:t>změna termínu plnění v takovém případě je také výhradou práva ve smyslu § 100 Zákona změnit termín plnění – termín plnění se pro nového vyzvaného dodavatele prodlouží minimálně o dobu prokazatelného prodlení, které nebylo způsobeno novým vyzvaným dodavatelem, se zahájením plnění nového vyzvaného dodavatele oproti termínu, v němž měl původní vybraný dodavatel pokračovat v plnění.</w:t>
      </w:r>
    </w:p>
    <w:p w14:paraId="25CCC136" w14:textId="77777777" w:rsidR="002076A2" w:rsidRPr="00B9648B" w:rsidRDefault="002076A2" w:rsidP="00B0681E">
      <w:pPr>
        <w:spacing w:after="0" w:line="240" w:lineRule="auto"/>
        <w:jc w:val="both"/>
        <w:rPr>
          <w:highlight w:val="yellow"/>
          <w:u w:val="single"/>
        </w:rPr>
      </w:pPr>
    </w:p>
    <w:p w14:paraId="3B1CEFD0" w14:textId="77777777" w:rsidR="003E4CC6" w:rsidRPr="003F1BDA" w:rsidRDefault="003E4CC6" w:rsidP="003E4CC6">
      <w:pPr>
        <w:jc w:val="both"/>
      </w:pPr>
      <w:r w:rsidRPr="003F1BDA">
        <w:rPr>
          <w:b/>
          <w:bCs/>
        </w:rPr>
        <w:t xml:space="preserve">13. Jistota </w:t>
      </w:r>
    </w:p>
    <w:p w14:paraId="6028C512" w14:textId="248071EB" w:rsidR="003E4CC6" w:rsidRPr="00B9648B" w:rsidRDefault="003E4CC6" w:rsidP="003E4CC6">
      <w:pPr>
        <w:jc w:val="both"/>
      </w:pPr>
      <w:r w:rsidRPr="00B9648B">
        <w:t xml:space="preserve">13.1 Zadavatel stanovil v souladu s ust. § 41 ZZVZ k zajištění povinností účastníka zadávacího řízení </w:t>
      </w:r>
      <w:r w:rsidRPr="009F64DE">
        <w:t xml:space="preserve">jistotu ve výši </w:t>
      </w:r>
      <w:r w:rsidR="0026528E">
        <w:rPr>
          <w:b/>
          <w:bCs/>
        </w:rPr>
        <w:t>20</w:t>
      </w:r>
      <w:r w:rsidR="0026528E" w:rsidRPr="009F64DE">
        <w:rPr>
          <w:b/>
          <w:bCs/>
        </w:rPr>
        <w:t>0</w:t>
      </w:r>
      <w:r w:rsidR="007E77BC" w:rsidRPr="009F64DE">
        <w:rPr>
          <w:b/>
          <w:bCs/>
        </w:rPr>
        <w:t>.000 Kč</w:t>
      </w:r>
      <w:r w:rsidRPr="009F64DE">
        <w:t>.</w:t>
      </w:r>
    </w:p>
    <w:p w14:paraId="171D1A75" w14:textId="2EBEB843" w:rsidR="003E4CC6" w:rsidRPr="00B9648B" w:rsidRDefault="003E4CC6" w:rsidP="003E4CC6">
      <w:pPr>
        <w:jc w:val="both"/>
      </w:pPr>
      <w:r w:rsidRPr="00B9648B">
        <w:t xml:space="preserve">13.2 Jistota může být poskytnuta buď ve formě peněžní jistoty bankovním převodem na účet zadavatele: číslo účtu: </w:t>
      </w:r>
      <w:r w:rsidRPr="00B9648B">
        <w:rPr>
          <w:b/>
          <w:bCs/>
        </w:rPr>
        <w:t>6015-1020793399/0800, VS IČO účastníka</w:t>
      </w:r>
      <w:r w:rsidRPr="00B9648B">
        <w:t xml:space="preserve"> nebo formou</w:t>
      </w:r>
      <w:r w:rsidR="00012F28">
        <w:t xml:space="preserve"> dokladu</w:t>
      </w:r>
      <w:r w:rsidRPr="00B9648B">
        <w:t xml:space="preserve"> bank</w:t>
      </w:r>
      <w:r w:rsidR="00012F28">
        <w:t>y</w:t>
      </w:r>
      <w:r w:rsidRPr="00B9648B">
        <w:t xml:space="preserve"> </w:t>
      </w:r>
      <w:r w:rsidR="00012F28">
        <w:t xml:space="preserve">nebo pojišťovny prokazující povinnost banky nebo pojišťovny vyplatit zadavateli jistotu na základě jeho sdělení o splnění podmínek podle odst. 7 (§ 41 ZZVZ, odst. 7), jde-li o bankovní záruku nebo pojištění záruky. </w:t>
      </w:r>
      <w:r w:rsidRPr="00B9648B">
        <w:t xml:space="preserve"> </w:t>
      </w:r>
    </w:p>
    <w:p w14:paraId="528CC8F4" w14:textId="39A475DF" w:rsidR="003E4CC6" w:rsidRPr="00B9648B" w:rsidRDefault="003E4CC6" w:rsidP="003E4CC6">
      <w:pPr>
        <w:jc w:val="both"/>
      </w:pPr>
      <w:r w:rsidRPr="00B9648B">
        <w:t xml:space="preserve">13.3 V případě převodu peněz na účet zadavatele uvede účastník zadávacího řízení jako variabilní symbol své IČO. Peněžní částka odpovídající výši jistoty musí být připsána na účet zadavatele nejpozději </w:t>
      </w:r>
      <w:r w:rsidR="00365025">
        <w:t>do</w:t>
      </w:r>
      <w:r w:rsidRPr="00B9648B">
        <w:t xml:space="preserve"> konce lhůty pro podání nabídek. V případě složení peněžní částky na účet zadavatele uvede účastník v nabídce bankovní spojení a číslo účtu, na která má být jistota vrácena po jejím </w:t>
      </w:r>
      <w:r w:rsidRPr="009F64DE">
        <w:t>uvolnění</w:t>
      </w:r>
      <w:r w:rsidR="00012F28" w:rsidRPr="009F64DE">
        <w:t xml:space="preserve"> (viz příloha č. </w:t>
      </w:r>
      <w:r w:rsidR="003833C0">
        <w:t>9</w:t>
      </w:r>
      <w:r w:rsidR="00012F28" w:rsidRPr="009F64DE">
        <w:t xml:space="preserve"> této ZD).</w:t>
      </w:r>
      <w:r w:rsidRPr="009F64DE">
        <w:t xml:space="preserve"> Součástí nabídky bude doklad o tomto způsobu poskytnutí jistoty</w:t>
      </w:r>
      <w:r w:rsidRPr="00B9648B">
        <w:t xml:space="preserve"> – tedy např. čestné prohlášení o složení peněžní částky na účet zadavatele nebo doklad </w:t>
      </w:r>
      <w:r w:rsidR="000176B8" w:rsidRPr="00B9648B">
        <w:t>o</w:t>
      </w:r>
      <w:r w:rsidR="000176B8">
        <w:t> </w:t>
      </w:r>
      <w:r w:rsidRPr="00B9648B">
        <w:t xml:space="preserve">uskutečněném bankovním převodu. </w:t>
      </w:r>
    </w:p>
    <w:p w14:paraId="7E06194B" w14:textId="29B71F3F" w:rsidR="003E4CC6" w:rsidRPr="00B9648B" w:rsidRDefault="003E4CC6" w:rsidP="003E4CC6">
      <w:pPr>
        <w:jc w:val="both"/>
      </w:pPr>
      <w:r w:rsidRPr="00B9648B">
        <w:lastRenderedPageBreak/>
        <w:t xml:space="preserve">13.4 V případě jistoty poskytnuté formou bankovní záruky </w:t>
      </w:r>
      <w:r w:rsidR="000176B8">
        <w:t>či pojištění záruky se poskytnutí jistoty prokáže předložením dokladu banky nebo pojišťovny prokazující povinnost banky nebo pojišťovny vyplatit zadavateli jistotu na základě sdělení o splnění podmínek podle odst. 7 § 41 ZZVZ.</w:t>
      </w:r>
      <w:r w:rsidRPr="00B9648B">
        <w:t xml:space="preserve"> </w:t>
      </w:r>
    </w:p>
    <w:p w14:paraId="280A8293" w14:textId="664EE6FB" w:rsidR="003E4CC6" w:rsidRDefault="003E4CC6" w:rsidP="003E4CC6">
      <w:pPr>
        <w:jc w:val="both"/>
      </w:pPr>
      <w:r w:rsidRPr="00B9648B">
        <w:t>13.</w:t>
      </w:r>
      <w:r w:rsidR="000176B8">
        <w:t>5</w:t>
      </w:r>
      <w:r w:rsidRPr="00B9648B">
        <w:t xml:space="preserve"> Pokud účastníkovi zadávacího řízení v zadávací lhůtě zanikla účast v zadávacím řízení po vyloučení podle § 122 odst. </w:t>
      </w:r>
      <w:r w:rsidR="000176B8">
        <w:t>8</w:t>
      </w:r>
      <w:r w:rsidRPr="00B9648B">
        <w:t xml:space="preserve"> nebo § 124 odst. 2 ZZVZ, má zadavatel právo na plnění z bankovní záruky nebo na pojistné plnění z pojištění záruky nebo mu připadá poskytnutá peněžní jistota včetně úroků zúčtovaných peněžním ústavem</w:t>
      </w:r>
      <w:r w:rsidR="000B0F6F">
        <w:t>.</w:t>
      </w:r>
    </w:p>
    <w:p w14:paraId="4E56EBAE" w14:textId="77777777" w:rsidR="00B0681E" w:rsidRPr="00790725" w:rsidRDefault="00B0681E" w:rsidP="00B0681E">
      <w:pPr>
        <w:spacing w:after="0" w:line="240" w:lineRule="auto"/>
        <w:jc w:val="both"/>
        <w:rPr>
          <w:u w:val="single"/>
        </w:rPr>
      </w:pPr>
      <w:r w:rsidRPr="00790725">
        <w:rPr>
          <w:u w:val="single"/>
        </w:rPr>
        <w:t xml:space="preserve">Přílohy Zadávací dokumentace: </w:t>
      </w:r>
    </w:p>
    <w:p w14:paraId="083D2625" w14:textId="002518C3" w:rsidR="00336886" w:rsidRPr="0075259B" w:rsidRDefault="00336886" w:rsidP="006A43B9">
      <w:pPr>
        <w:pStyle w:val="Odstavecseseznamem"/>
        <w:numPr>
          <w:ilvl w:val="1"/>
          <w:numId w:val="22"/>
        </w:numPr>
        <w:spacing w:after="0" w:line="240" w:lineRule="auto"/>
        <w:ind w:left="426" w:hanging="426"/>
        <w:jc w:val="both"/>
      </w:pPr>
      <w:r w:rsidRPr="0075259B">
        <w:t>Prohlášení o přijetí smluvních podmínek (závazný vzor)</w:t>
      </w:r>
    </w:p>
    <w:p w14:paraId="2A339675" w14:textId="37011102" w:rsidR="00336886" w:rsidRPr="0075259B" w:rsidRDefault="00336886" w:rsidP="006A43B9">
      <w:pPr>
        <w:pStyle w:val="Odstavecseseznamem"/>
        <w:numPr>
          <w:ilvl w:val="1"/>
          <w:numId w:val="22"/>
        </w:numPr>
        <w:spacing w:after="0" w:line="240" w:lineRule="auto"/>
        <w:ind w:left="426" w:hanging="426"/>
        <w:jc w:val="both"/>
      </w:pPr>
      <w:r w:rsidRPr="0075259B">
        <w:t xml:space="preserve">Čestné prohlášení </w:t>
      </w:r>
      <w:r w:rsidR="00D73410" w:rsidRPr="0075259B">
        <w:t>- Seznam</w:t>
      </w:r>
      <w:r w:rsidRPr="0075259B">
        <w:t xml:space="preserve"> </w:t>
      </w:r>
      <w:r w:rsidR="00D73410" w:rsidRPr="0075259B">
        <w:t>r</w:t>
      </w:r>
      <w:r w:rsidRPr="0075259B">
        <w:t>eferen</w:t>
      </w:r>
      <w:r w:rsidR="00D73410" w:rsidRPr="0075259B">
        <w:t>čních zakázek a</w:t>
      </w:r>
      <w:r w:rsidRPr="0075259B">
        <w:t xml:space="preserve"> osob (vzor)</w:t>
      </w:r>
    </w:p>
    <w:p w14:paraId="03CAA629" w14:textId="1BFAA6E2" w:rsidR="00336886" w:rsidRPr="0075259B" w:rsidRDefault="00336886" w:rsidP="006A43B9">
      <w:pPr>
        <w:pStyle w:val="Odstavecseseznamem"/>
        <w:numPr>
          <w:ilvl w:val="1"/>
          <w:numId w:val="22"/>
        </w:numPr>
        <w:spacing w:after="0" w:line="240" w:lineRule="auto"/>
        <w:ind w:left="426" w:hanging="426"/>
        <w:jc w:val="both"/>
      </w:pPr>
      <w:r w:rsidRPr="0075259B">
        <w:t>Seznam poddodavatelů (vzor)</w:t>
      </w:r>
    </w:p>
    <w:p w14:paraId="79E0DBC1" w14:textId="561FA331" w:rsidR="00336886" w:rsidRPr="0075259B" w:rsidRDefault="00126F78" w:rsidP="006A43B9">
      <w:pPr>
        <w:pStyle w:val="Odstavecseseznamem"/>
        <w:numPr>
          <w:ilvl w:val="1"/>
          <w:numId w:val="22"/>
        </w:numPr>
        <w:spacing w:after="0" w:line="240" w:lineRule="auto"/>
        <w:ind w:left="426" w:hanging="426"/>
        <w:jc w:val="both"/>
      </w:pPr>
      <w:r w:rsidRPr="0075259B">
        <w:t xml:space="preserve">Projektová dokumentace </w:t>
      </w:r>
    </w:p>
    <w:p w14:paraId="7CC76BCA" w14:textId="6E944ED5" w:rsidR="00336886" w:rsidRPr="0075259B" w:rsidRDefault="00126F78" w:rsidP="006A43B9">
      <w:pPr>
        <w:pStyle w:val="Odstavecseseznamem"/>
        <w:numPr>
          <w:ilvl w:val="1"/>
          <w:numId w:val="22"/>
        </w:numPr>
        <w:spacing w:after="0" w:line="240" w:lineRule="auto"/>
        <w:ind w:left="426" w:hanging="426"/>
        <w:jc w:val="both"/>
      </w:pPr>
      <w:r w:rsidRPr="0075259B">
        <w:t>Výkaz výměr – revitalizace parku</w:t>
      </w:r>
    </w:p>
    <w:p w14:paraId="01D8AE88" w14:textId="2A0ABDCC" w:rsidR="0061711F" w:rsidRPr="0075259B" w:rsidRDefault="0061711F" w:rsidP="006A43B9">
      <w:pPr>
        <w:pStyle w:val="Odstavecseseznamem"/>
        <w:numPr>
          <w:ilvl w:val="1"/>
          <w:numId w:val="22"/>
        </w:numPr>
        <w:spacing w:after="0" w:line="240" w:lineRule="auto"/>
        <w:ind w:left="426" w:hanging="426"/>
        <w:jc w:val="both"/>
      </w:pPr>
      <w:r w:rsidRPr="0075259B">
        <w:t>Výkaz výměr – následná péče</w:t>
      </w:r>
    </w:p>
    <w:p w14:paraId="40931E03" w14:textId="6B2C5CBC" w:rsidR="00336886" w:rsidRPr="0075259B" w:rsidRDefault="00336886" w:rsidP="006A43B9">
      <w:pPr>
        <w:pStyle w:val="Odstavecseseznamem"/>
        <w:numPr>
          <w:ilvl w:val="1"/>
          <w:numId w:val="22"/>
        </w:numPr>
        <w:spacing w:after="0" w:line="240" w:lineRule="auto"/>
        <w:ind w:left="426" w:hanging="426"/>
        <w:jc w:val="both"/>
      </w:pPr>
      <w:r w:rsidRPr="0075259B">
        <w:t>Smlouva o dílo</w:t>
      </w:r>
      <w:r w:rsidR="00F81C96" w:rsidRPr="0075259B">
        <w:t xml:space="preserve"> včetně následné péče</w:t>
      </w:r>
    </w:p>
    <w:p w14:paraId="7F386964" w14:textId="6CE90549" w:rsidR="00790725" w:rsidRPr="0075259B" w:rsidRDefault="00790725" w:rsidP="006A43B9">
      <w:pPr>
        <w:pStyle w:val="Odstavecseseznamem"/>
        <w:numPr>
          <w:ilvl w:val="1"/>
          <w:numId w:val="22"/>
        </w:numPr>
        <w:spacing w:after="0" w:line="240" w:lineRule="auto"/>
        <w:ind w:left="426" w:hanging="426"/>
        <w:jc w:val="both"/>
      </w:pPr>
      <w:r w:rsidRPr="0075259B">
        <w:t>Harmonogram prací</w:t>
      </w:r>
    </w:p>
    <w:p w14:paraId="01851C75" w14:textId="79FEECA8" w:rsidR="00336886" w:rsidRPr="0075259B" w:rsidRDefault="00336886" w:rsidP="006A43B9">
      <w:pPr>
        <w:pStyle w:val="Odstavecseseznamem"/>
        <w:numPr>
          <w:ilvl w:val="1"/>
          <w:numId w:val="22"/>
        </w:numPr>
        <w:spacing w:after="0" w:line="240" w:lineRule="auto"/>
        <w:ind w:left="426" w:hanging="426"/>
        <w:jc w:val="both"/>
      </w:pPr>
      <w:r w:rsidRPr="0075259B">
        <w:t>Vzor prohlášení o platebních symbolech pro vrácení peněžní jistoty</w:t>
      </w:r>
    </w:p>
    <w:p w14:paraId="43C9DCF2" w14:textId="5ABB7281" w:rsidR="00336886" w:rsidRPr="0075259B" w:rsidRDefault="00336886" w:rsidP="006A43B9">
      <w:pPr>
        <w:pStyle w:val="Odstavecseseznamem"/>
        <w:numPr>
          <w:ilvl w:val="1"/>
          <w:numId w:val="22"/>
        </w:numPr>
        <w:spacing w:after="0" w:line="240" w:lineRule="auto"/>
        <w:ind w:left="426" w:hanging="426"/>
        <w:jc w:val="both"/>
      </w:pPr>
      <w:r w:rsidRPr="0075259B">
        <w:t>Čestné prohlášení o opatřeních ve vztahu k mezinárodním sankcím přijatým Evropskou unií v souvislosti s ruskou agresí na území Ukrajiny vůči Rusku a Bělorusku</w:t>
      </w:r>
    </w:p>
    <w:p w14:paraId="6424B64C" w14:textId="70214C6D" w:rsidR="00336886" w:rsidRDefault="00336886" w:rsidP="006A43B9">
      <w:pPr>
        <w:pStyle w:val="Odstavecseseznamem"/>
        <w:numPr>
          <w:ilvl w:val="1"/>
          <w:numId w:val="22"/>
        </w:numPr>
        <w:spacing w:after="0" w:line="240" w:lineRule="auto"/>
        <w:ind w:left="426" w:hanging="426"/>
        <w:jc w:val="both"/>
      </w:pPr>
      <w:r w:rsidRPr="0075259B">
        <w:t>Čestné prohlášení k vyloučení střetu zájmů</w:t>
      </w:r>
    </w:p>
    <w:p w14:paraId="4D5AA5B8" w14:textId="6DA41C0D" w:rsidR="000D689E" w:rsidRDefault="000D689E" w:rsidP="006A43B9">
      <w:pPr>
        <w:pStyle w:val="Odstavecseseznamem"/>
        <w:numPr>
          <w:ilvl w:val="1"/>
          <w:numId w:val="22"/>
        </w:numPr>
        <w:spacing w:after="0" w:line="240" w:lineRule="auto"/>
        <w:ind w:left="426" w:hanging="426"/>
        <w:jc w:val="both"/>
      </w:pPr>
      <w:r>
        <w:t>Manuál povrchů a mobil</w:t>
      </w:r>
      <w:r w:rsidR="006E52A2">
        <w:t>i</w:t>
      </w:r>
      <w:r>
        <w:t>áře města Louny</w:t>
      </w:r>
    </w:p>
    <w:p w14:paraId="4BD50E4A" w14:textId="7BC75898" w:rsidR="006E52A2" w:rsidRPr="003E76A6" w:rsidRDefault="003E76A6" w:rsidP="006A43B9">
      <w:pPr>
        <w:pStyle w:val="Odstavecseseznamem"/>
        <w:numPr>
          <w:ilvl w:val="1"/>
          <w:numId w:val="22"/>
        </w:numPr>
        <w:spacing w:after="0" w:line="240" w:lineRule="auto"/>
        <w:ind w:left="426" w:hanging="426"/>
        <w:jc w:val="both"/>
      </w:pPr>
      <w:r w:rsidRPr="003E76A6">
        <w:t xml:space="preserve">Dotazník </w:t>
      </w:r>
      <w:r w:rsidR="006E52A2" w:rsidRPr="003E76A6">
        <w:t>BOZP</w:t>
      </w:r>
    </w:p>
    <w:p w14:paraId="6C2E07C8" w14:textId="77777777" w:rsidR="0043209E" w:rsidRDefault="0043209E" w:rsidP="0043209E">
      <w:pPr>
        <w:spacing w:after="120" w:line="240" w:lineRule="auto"/>
        <w:jc w:val="both"/>
      </w:pPr>
    </w:p>
    <w:p w14:paraId="7A7A1FEB" w14:textId="1544956D" w:rsidR="00862205" w:rsidRPr="00B9648B" w:rsidRDefault="008345C6" w:rsidP="00C0506C">
      <w:pPr>
        <w:jc w:val="both"/>
      </w:pPr>
      <w:r w:rsidRPr="00D33A4C">
        <w:t>V</w:t>
      </w:r>
      <w:r w:rsidR="00F838A6" w:rsidRPr="00D33A4C">
        <w:t> </w:t>
      </w:r>
      <w:r w:rsidR="001E1670" w:rsidRPr="00D33A4C">
        <w:t>Lounech</w:t>
      </w:r>
      <w:r w:rsidR="00F838A6" w:rsidRPr="00D33A4C">
        <w:t>,</w:t>
      </w:r>
      <w:r w:rsidRPr="00D33A4C">
        <w:t xml:space="preserve"> dne</w:t>
      </w:r>
      <w:r w:rsidR="005D2DE5" w:rsidRPr="00D33A4C">
        <w:t xml:space="preserve"> </w:t>
      </w:r>
      <w:r w:rsidR="00D33A4C" w:rsidRPr="00D33A4C">
        <w:t>24</w:t>
      </w:r>
      <w:r w:rsidR="00236950" w:rsidRPr="00D33A4C">
        <w:t>.</w:t>
      </w:r>
      <w:r w:rsidR="00C41263" w:rsidRPr="00D33A4C">
        <w:t>06</w:t>
      </w:r>
      <w:r w:rsidR="00236950" w:rsidRPr="00D33A4C">
        <w:t>.202</w:t>
      </w:r>
      <w:r w:rsidR="00C41263" w:rsidRPr="00D33A4C">
        <w:t>5</w:t>
      </w:r>
    </w:p>
    <w:p w14:paraId="1420D2FC" w14:textId="77777777" w:rsidR="00833AB5" w:rsidRPr="00B9648B" w:rsidRDefault="003E4CC6" w:rsidP="00C0506C">
      <w:pPr>
        <w:jc w:val="both"/>
        <w:rPr>
          <w:b/>
        </w:rPr>
      </w:pPr>
      <w:r w:rsidRPr="00B9648B">
        <w:rPr>
          <w:rFonts w:ascii="Calibri" w:hAnsi="Calibri" w:cs="Calibri"/>
          <w:b/>
          <w:bCs/>
          <w:color w:val="000000"/>
        </w:rPr>
        <w:t>město Louny</w:t>
      </w:r>
    </w:p>
    <w:p w14:paraId="4A4ACAD7" w14:textId="77777777" w:rsidR="003223E7" w:rsidRPr="00B9648B" w:rsidRDefault="00766DAB" w:rsidP="00977EF5">
      <w:r w:rsidRPr="00B9648B">
        <w:t>v z. Mgr. Ing. Robert Hebký, advokát</w:t>
      </w:r>
    </w:p>
    <w:sectPr w:rsidR="003223E7" w:rsidRPr="00B9648B" w:rsidSect="004D6BF0">
      <w:footerReference w:type="default" r:id="rId27"/>
      <w:headerReference w:type="first" r:id="rId28"/>
      <w:footerReference w:type="first" r:id="rId29"/>
      <w:pgSz w:w="11906" w:h="16838" w:code="9"/>
      <w:pgMar w:top="851" w:right="1418" w:bottom="709"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918F5" w14:textId="77777777" w:rsidR="000535E7" w:rsidRDefault="000535E7" w:rsidP="00DA0783">
      <w:pPr>
        <w:spacing w:after="0" w:line="240" w:lineRule="auto"/>
      </w:pPr>
      <w:r>
        <w:separator/>
      </w:r>
    </w:p>
    <w:p w14:paraId="7ACF4F0F" w14:textId="77777777" w:rsidR="000535E7" w:rsidRDefault="000535E7"/>
  </w:endnote>
  <w:endnote w:type="continuationSeparator" w:id="0">
    <w:p w14:paraId="1D588B78" w14:textId="77777777" w:rsidR="000535E7" w:rsidRDefault="000535E7" w:rsidP="00DA0783">
      <w:pPr>
        <w:spacing w:after="0" w:line="240" w:lineRule="auto"/>
      </w:pPr>
      <w:r>
        <w:continuationSeparator/>
      </w:r>
    </w:p>
    <w:p w14:paraId="68EB4898" w14:textId="77777777" w:rsidR="000535E7" w:rsidRDefault="00053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MS ??">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BED0A" w14:textId="7B449678" w:rsidR="0075248E" w:rsidRPr="0080072C" w:rsidRDefault="0075248E" w:rsidP="0080072C">
    <w:pPr>
      <w:pBdr>
        <w:top w:val="single" w:sz="4" w:space="1" w:color="833C0B"/>
      </w:pBdr>
      <w:spacing w:after="0" w:line="240" w:lineRule="auto"/>
      <w:jc w:val="center"/>
      <w:rPr>
        <w:rFonts w:ascii="Arial" w:hAnsi="Arial" w:cs="Arial"/>
        <w:color w:val="833C0B"/>
        <w:sz w:val="16"/>
        <w:szCs w:val="18"/>
      </w:rPr>
    </w:pPr>
    <w:r w:rsidRPr="0080072C">
      <w:rPr>
        <w:rFonts w:ascii="Arial" w:hAnsi="Arial" w:cs="Arial"/>
        <w:color w:val="833C0B"/>
        <w:sz w:val="16"/>
        <w:szCs w:val="18"/>
      </w:rPr>
      <w:t xml:space="preserve">Stránka </w:t>
    </w:r>
    <w:r w:rsidRPr="0080072C">
      <w:rPr>
        <w:rFonts w:ascii="Arial" w:hAnsi="Arial" w:cs="Arial"/>
        <w:color w:val="833C0B"/>
        <w:sz w:val="16"/>
        <w:szCs w:val="18"/>
      </w:rPr>
      <w:fldChar w:fldCharType="begin"/>
    </w:r>
    <w:r w:rsidRPr="0080072C">
      <w:rPr>
        <w:rFonts w:ascii="Arial" w:hAnsi="Arial" w:cs="Arial"/>
        <w:color w:val="833C0B"/>
        <w:sz w:val="16"/>
        <w:szCs w:val="18"/>
      </w:rPr>
      <w:instrText xml:space="preserve"> PAGE </w:instrText>
    </w:r>
    <w:r w:rsidRPr="0080072C">
      <w:rPr>
        <w:rFonts w:ascii="Arial" w:hAnsi="Arial" w:cs="Arial"/>
        <w:color w:val="833C0B"/>
        <w:sz w:val="16"/>
        <w:szCs w:val="18"/>
      </w:rPr>
      <w:fldChar w:fldCharType="separate"/>
    </w:r>
    <w:r w:rsidR="00432F0E">
      <w:rPr>
        <w:rFonts w:ascii="Arial" w:hAnsi="Arial" w:cs="Arial"/>
        <w:noProof/>
        <w:color w:val="833C0B"/>
        <w:sz w:val="16"/>
        <w:szCs w:val="18"/>
      </w:rPr>
      <w:t>4</w:t>
    </w:r>
    <w:r w:rsidRPr="0080072C">
      <w:rPr>
        <w:rFonts w:ascii="Arial" w:hAnsi="Arial" w:cs="Arial"/>
        <w:color w:val="833C0B"/>
        <w:sz w:val="16"/>
        <w:szCs w:val="18"/>
      </w:rPr>
      <w:fldChar w:fldCharType="end"/>
    </w:r>
    <w:r w:rsidRPr="0080072C">
      <w:rPr>
        <w:rFonts w:ascii="Arial" w:hAnsi="Arial" w:cs="Arial"/>
        <w:color w:val="833C0B"/>
        <w:sz w:val="16"/>
        <w:szCs w:val="18"/>
      </w:rPr>
      <w:t xml:space="preserve"> z </w:t>
    </w:r>
    <w:r w:rsidRPr="0080072C">
      <w:rPr>
        <w:rFonts w:ascii="Arial" w:hAnsi="Arial" w:cs="Arial"/>
        <w:color w:val="833C0B"/>
        <w:sz w:val="16"/>
        <w:szCs w:val="18"/>
      </w:rPr>
      <w:fldChar w:fldCharType="begin"/>
    </w:r>
    <w:r w:rsidRPr="0080072C">
      <w:rPr>
        <w:rFonts w:ascii="Arial" w:hAnsi="Arial" w:cs="Arial"/>
        <w:color w:val="833C0B"/>
        <w:sz w:val="16"/>
        <w:szCs w:val="18"/>
      </w:rPr>
      <w:instrText xml:space="preserve"> NUMPAGES  </w:instrText>
    </w:r>
    <w:r w:rsidRPr="0080072C">
      <w:rPr>
        <w:rFonts w:ascii="Arial" w:hAnsi="Arial" w:cs="Arial"/>
        <w:color w:val="833C0B"/>
        <w:sz w:val="16"/>
        <w:szCs w:val="18"/>
      </w:rPr>
      <w:fldChar w:fldCharType="separate"/>
    </w:r>
    <w:r w:rsidR="00432F0E">
      <w:rPr>
        <w:rFonts w:ascii="Arial" w:hAnsi="Arial" w:cs="Arial"/>
        <w:noProof/>
        <w:color w:val="833C0B"/>
        <w:sz w:val="16"/>
        <w:szCs w:val="18"/>
      </w:rPr>
      <w:t>15</w:t>
    </w:r>
    <w:r w:rsidRPr="0080072C">
      <w:rPr>
        <w:rFonts w:ascii="Arial" w:hAnsi="Arial" w:cs="Arial"/>
        <w:color w:val="833C0B"/>
        <w:sz w:val="16"/>
        <w:szCs w:val="18"/>
      </w:rPr>
      <w:fldChar w:fldCharType="end"/>
    </w:r>
  </w:p>
  <w:p w14:paraId="10016B22" w14:textId="77777777" w:rsidR="0075248E" w:rsidRDefault="0075248E" w:rsidP="00E43FB7">
    <w:pPr>
      <w:pStyle w:val="Zhlav"/>
      <w:tabs>
        <w:tab w:val="clear" w:pos="4536"/>
        <w:tab w:val="clear" w:pos="9072"/>
      </w:tabs>
      <w:jc w:val="center"/>
    </w:pPr>
  </w:p>
  <w:p w14:paraId="2177AA4E" w14:textId="77777777" w:rsidR="0075248E" w:rsidRDefault="0075248E" w:rsidP="00E43FB7">
    <w:pPr>
      <w:pStyle w:val="Zhlav"/>
      <w:tabs>
        <w:tab w:val="clear" w:pos="4536"/>
        <w:tab w:val="clear" w:pos="9072"/>
      </w:tabs>
      <w:jc w:val="center"/>
    </w:pPr>
  </w:p>
  <w:p w14:paraId="06CD3999" w14:textId="77777777" w:rsidR="0075248E" w:rsidRDefault="0075248E" w:rsidP="00E43FB7">
    <w:pPr>
      <w:pStyle w:val="Zhlav"/>
      <w:tabs>
        <w:tab w:val="clear" w:pos="4536"/>
        <w:tab w:val="clear" w:pos="9072"/>
      </w:tabs>
      <w:jc w:val="center"/>
    </w:pPr>
  </w:p>
  <w:p w14:paraId="0A274C19" w14:textId="77777777" w:rsidR="0075248E" w:rsidRDefault="0075248E" w:rsidP="00E43FB7">
    <w:pPr>
      <w:pStyle w:val="Zhlav"/>
      <w:tabs>
        <w:tab w:val="clear" w:pos="4536"/>
        <w:tab w:val="clear" w:pos="9072"/>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1B5DD" w14:textId="7DF60B0A" w:rsidR="0075248E" w:rsidRPr="0080072C" w:rsidRDefault="0075248E" w:rsidP="00865D34">
    <w:pPr>
      <w:pBdr>
        <w:top w:val="single" w:sz="4" w:space="0" w:color="833C0B"/>
      </w:pBdr>
      <w:spacing w:after="0" w:line="240" w:lineRule="auto"/>
      <w:jc w:val="center"/>
      <w:rPr>
        <w:rFonts w:ascii="Arial" w:hAnsi="Arial" w:cs="Arial"/>
        <w:color w:val="833C0B"/>
        <w:sz w:val="16"/>
        <w:szCs w:val="18"/>
      </w:rPr>
    </w:pPr>
    <w:r w:rsidRPr="0080072C">
      <w:rPr>
        <w:rFonts w:ascii="Arial" w:hAnsi="Arial" w:cs="Arial"/>
        <w:color w:val="833C0B"/>
        <w:sz w:val="16"/>
        <w:szCs w:val="18"/>
      </w:rPr>
      <w:t xml:space="preserve">Stránka </w:t>
    </w:r>
    <w:r w:rsidRPr="0080072C">
      <w:rPr>
        <w:rFonts w:ascii="Arial" w:hAnsi="Arial" w:cs="Arial"/>
        <w:color w:val="833C0B"/>
        <w:sz w:val="16"/>
        <w:szCs w:val="18"/>
      </w:rPr>
      <w:fldChar w:fldCharType="begin"/>
    </w:r>
    <w:r w:rsidRPr="0080072C">
      <w:rPr>
        <w:rFonts w:ascii="Arial" w:hAnsi="Arial" w:cs="Arial"/>
        <w:color w:val="833C0B"/>
        <w:sz w:val="16"/>
        <w:szCs w:val="18"/>
      </w:rPr>
      <w:instrText xml:space="preserve"> PAGE </w:instrText>
    </w:r>
    <w:r w:rsidRPr="0080072C">
      <w:rPr>
        <w:rFonts w:ascii="Arial" w:hAnsi="Arial" w:cs="Arial"/>
        <w:color w:val="833C0B"/>
        <w:sz w:val="16"/>
        <w:szCs w:val="18"/>
      </w:rPr>
      <w:fldChar w:fldCharType="separate"/>
    </w:r>
    <w:r w:rsidR="00432F0E">
      <w:rPr>
        <w:rFonts w:ascii="Arial" w:hAnsi="Arial" w:cs="Arial"/>
        <w:noProof/>
        <w:color w:val="833C0B"/>
        <w:sz w:val="16"/>
        <w:szCs w:val="18"/>
      </w:rPr>
      <w:t>1</w:t>
    </w:r>
    <w:r w:rsidRPr="0080072C">
      <w:rPr>
        <w:rFonts w:ascii="Arial" w:hAnsi="Arial" w:cs="Arial"/>
        <w:color w:val="833C0B"/>
        <w:sz w:val="16"/>
        <w:szCs w:val="18"/>
      </w:rPr>
      <w:fldChar w:fldCharType="end"/>
    </w:r>
    <w:r w:rsidRPr="0080072C">
      <w:rPr>
        <w:rFonts w:ascii="Arial" w:hAnsi="Arial" w:cs="Arial"/>
        <w:color w:val="833C0B"/>
        <w:sz w:val="16"/>
        <w:szCs w:val="18"/>
      </w:rPr>
      <w:t xml:space="preserve"> z </w:t>
    </w:r>
    <w:r w:rsidRPr="0080072C">
      <w:rPr>
        <w:rFonts w:ascii="Arial" w:hAnsi="Arial" w:cs="Arial"/>
        <w:color w:val="833C0B"/>
        <w:sz w:val="16"/>
        <w:szCs w:val="18"/>
      </w:rPr>
      <w:fldChar w:fldCharType="begin"/>
    </w:r>
    <w:r w:rsidRPr="0080072C">
      <w:rPr>
        <w:rFonts w:ascii="Arial" w:hAnsi="Arial" w:cs="Arial"/>
        <w:color w:val="833C0B"/>
        <w:sz w:val="16"/>
        <w:szCs w:val="18"/>
      </w:rPr>
      <w:instrText xml:space="preserve"> NUMPAGES  </w:instrText>
    </w:r>
    <w:r w:rsidRPr="0080072C">
      <w:rPr>
        <w:rFonts w:ascii="Arial" w:hAnsi="Arial" w:cs="Arial"/>
        <w:color w:val="833C0B"/>
        <w:sz w:val="16"/>
        <w:szCs w:val="18"/>
      </w:rPr>
      <w:fldChar w:fldCharType="separate"/>
    </w:r>
    <w:r w:rsidR="00432F0E">
      <w:rPr>
        <w:rFonts w:ascii="Arial" w:hAnsi="Arial" w:cs="Arial"/>
        <w:noProof/>
        <w:color w:val="833C0B"/>
        <w:sz w:val="16"/>
        <w:szCs w:val="18"/>
      </w:rPr>
      <w:t>15</w:t>
    </w:r>
    <w:r w:rsidRPr="0080072C">
      <w:rPr>
        <w:rFonts w:ascii="Arial" w:hAnsi="Arial" w:cs="Arial"/>
        <w:color w:val="833C0B"/>
        <w:sz w:val="16"/>
        <w:szCs w:val="18"/>
      </w:rPr>
      <w:fldChar w:fldCharType="end"/>
    </w:r>
  </w:p>
  <w:p w14:paraId="570AE255" w14:textId="77777777" w:rsidR="0075248E" w:rsidRDefault="0075248E"/>
  <w:p w14:paraId="5799CB3E" w14:textId="77777777" w:rsidR="0075248E" w:rsidRDefault="0075248E" w:rsidP="0037184F">
    <w:pPr>
      <w:spacing w:after="0"/>
    </w:pPr>
  </w:p>
  <w:p w14:paraId="4216E6BC" w14:textId="77777777" w:rsidR="0075248E" w:rsidRDefault="0075248E"/>
  <w:p w14:paraId="039E92A4" w14:textId="77777777" w:rsidR="0075248E" w:rsidRDefault="007524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5734F" w14:textId="77777777" w:rsidR="000535E7" w:rsidRDefault="000535E7" w:rsidP="00DA0783">
      <w:pPr>
        <w:spacing w:after="0" w:line="240" w:lineRule="auto"/>
      </w:pPr>
      <w:r>
        <w:separator/>
      </w:r>
    </w:p>
    <w:p w14:paraId="67B555BE" w14:textId="77777777" w:rsidR="000535E7" w:rsidRDefault="000535E7"/>
  </w:footnote>
  <w:footnote w:type="continuationSeparator" w:id="0">
    <w:p w14:paraId="5879BD89" w14:textId="77777777" w:rsidR="000535E7" w:rsidRDefault="000535E7" w:rsidP="00DA0783">
      <w:pPr>
        <w:spacing w:after="0" w:line="240" w:lineRule="auto"/>
      </w:pPr>
      <w:r>
        <w:continuationSeparator/>
      </w:r>
    </w:p>
    <w:p w14:paraId="516915D9" w14:textId="77777777" w:rsidR="000535E7" w:rsidRDefault="000535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C2E32" w14:textId="77777777" w:rsidR="0075248E" w:rsidRDefault="0075248E" w:rsidP="00865D3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50B6C882"/>
    <w:name w:val="WW8Num14"/>
    <w:lvl w:ilvl="0">
      <w:start w:val="1"/>
      <w:numFmt w:val="decimal"/>
      <w:lvlText w:val="3.%1"/>
      <w:lvlJc w:val="left"/>
      <w:pPr>
        <w:tabs>
          <w:tab w:val="num" w:pos="2340"/>
        </w:tabs>
        <w:ind w:left="2340" w:hanging="360"/>
      </w:pPr>
      <w:rPr>
        <w:rFonts w:ascii="Garamond" w:hAnsi="Garamond" w:cs="Arial" w:hint="default"/>
        <w:b w:val="0"/>
        <w:i w:val="0"/>
        <w:sz w:val="23"/>
        <w:szCs w:val="23"/>
      </w:rPr>
    </w:lvl>
  </w:abstractNum>
  <w:abstractNum w:abstractNumId="1" w15:restartNumberingAfterBreak="0">
    <w:nsid w:val="0000000A"/>
    <w:multiLevelType w:val="singleLevel"/>
    <w:tmpl w:val="0000000A"/>
    <w:name w:val="WW8Num21"/>
    <w:lvl w:ilvl="0">
      <w:numFmt w:val="bullet"/>
      <w:lvlText w:val="-"/>
      <w:lvlJc w:val="left"/>
      <w:pPr>
        <w:tabs>
          <w:tab w:val="num" w:pos="720"/>
        </w:tabs>
        <w:ind w:left="720" w:hanging="360"/>
      </w:pPr>
      <w:rPr>
        <w:rFonts w:ascii="Arial" w:hAnsi="Arial"/>
      </w:rPr>
    </w:lvl>
  </w:abstractNum>
  <w:abstractNum w:abstractNumId="2" w15:restartNumberingAfterBreak="0">
    <w:nsid w:val="066B588B"/>
    <w:multiLevelType w:val="hybridMultilevel"/>
    <w:tmpl w:val="49FE2E0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A5189A"/>
    <w:multiLevelType w:val="hybridMultilevel"/>
    <w:tmpl w:val="212AB298"/>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3B0285"/>
    <w:multiLevelType w:val="hybridMultilevel"/>
    <w:tmpl w:val="8E40C59E"/>
    <w:lvl w:ilvl="0" w:tplc="0405001B">
      <w:start w:val="1"/>
      <w:numFmt w:val="low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CF34D89"/>
    <w:multiLevelType w:val="hybridMultilevel"/>
    <w:tmpl w:val="A1604B7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15:restartNumberingAfterBreak="0">
    <w:nsid w:val="1F0240AB"/>
    <w:multiLevelType w:val="hybridMultilevel"/>
    <w:tmpl w:val="61823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5149A9"/>
    <w:multiLevelType w:val="hybridMultilevel"/>
    <w:tmpl w:val="6E529A0C"/>
    <w:lvl w:ilvl="0" w:tplc="04050001">
      <w:start w:val="1"/>
      <w:numFmt w:val="bullet"/>
      <w:lvlText w:val=""/>
      <w:lvlJc w:val="left"/>
      <w:pPr>
        <w:ind w:left="785" w:hanging="360"/>
      </w:pPr>
      <w:rPr>
        <w:rFonts w:ascii="Symbol" w:hAnsi="Symbol" w:hint="default"/>
      </w:rPr>
    </w:lvl>
    <w:lvl w:ilvl="1" w:tplc="04050003">
      <w:start w:val="1"/>
      <w:numFmt w:val="bullet"/>
      <w:lvlText w:val="o"/>
      <w:lvlJc w:val="left"/>
      <w:pPr>
        <w:ind w:left="3992" w:hanging="360"/>
      </w:pPr>
      <w:rPr>
        <w:rFonts w:ascii="Courier New" w:hAnsi="Courier New" w:cs="Courier New" w:hint="default"/>
      </w:rPr>
    </w:lvl>
    <w:lvl w:ilvl="2" w:tplc="04050005">
      <w:start w:val="1"/>
      <w:numFmt w:val="bullet"/>
      <w:lvlText w:val=""/>
      <w:lvlJc w:val="left"/>
      <w:pPr>
        <w:ind w:left="4712" w:hanging="360"/>
      </w:pPr>
      <w:rPr>
        <w:rFonts w:ascii="Wingdings" w:hAnsi="Wingdings" w:hint="default"/>
      </w:rPr>
    </w:lvl>
    <w:lvl w:ilvl="3" w:tplc="04050001">
      <w:start w:val="1"/>
      <w:numFmt w:val="bullet"/>
      <w:lvlText w:val=""/>
      <w:lvlJc w:val="left"/>
      <w:pPr>
        <w:ind w:left="5432" w:hanging="360"/>
      </w:pPr>
      <w:rPr>
        <w:rFonts w:ascii="Symbol" w:hAnsi="Symbol" w:hint="default"/>
      </w:rPr>
    </w:lvl>
    <w:lvl w:ilvl="4" w:tplc="04050003">
      <w:start w:val="1"/>
      <w:numFmt w:val="bullet"/>
      <w:lvlText w:val="o"/>
      <w:lvlJc w:val="left"/>
      <w:pPr>
        <w:ind w:left="6152" w:hanging="360"/>
      </w:pPr>
      <w:rPr>
        <w:rFonts w:ascii="Courier New" w:hAnsi="Courier New" w:cs="Courier New" w:hint="default"/>
      </w:rPr>
    </w:lvl>
    <w:lvl w:ilvl="5" w:tplc="04050005" w:tentative="1">
      <w:start w:val="1"/>
      <w:numFmt w:val="bullet"/>
      <w:lvlText w:val=""/>
      <w:lvlJc w:val="left"/>
      <w:pPr>
        <w:ind w:left="6872" w:hanging="360"/>
      </w:pPr>
      <w:rPr>
        <w:rFonts w:ascii="Wingdings" w:hAnsi="Wingdings" w:hint="default"/>
      </w:rPr>
    </w:lvl>
    <w:lvl w:ilvl="6" w:tplc="04050001" w:tentative="1">
      <w:start w:val="1"/>
      <w:numFmt w:val="bullet"/>
      <w:lvlText w:val=""/>
      <w:lvlJc w:val="left"/>
      <w:pPr>
        <w:ind w:left="7592" w:hanging="360"/>
      </w:pPr>
      <w:rPr>
        <w:rFonts w:ascii="Symbol" w:hAnsi="Symbol" w:hint="default"/>
      </w:rPr>
    </w:lvl>
    <w:lvl w:ilvl="7" w:tplc="04050003" w:tentative="1">
      <w:start w:val="1"/>
      <w:numFmt w:val="bullet"/>
      <w:lvlText w:val="o"/>
      <w:lvlJc w:val="left"/>
      <w:pPr>
        <w:ind w:left="8312" w:hanging="360"/>
      </w:pPr>
      <w:rPr>
        <w:rFonts w:ascii="Courier New" w:hAnsi="Courier New" w:cs="Courier New" w:hint="default"/>
      </w:rPr>
    </w:lvl>
    <w:lvl w:ilvl="8" w:tplc="04050005" w:tentative="1">
      <w:start w:val="1"/>
      <w:numFmt w:val="bullet"/>
      <w:lvlText w:val=""/>
      <w:lvlJc w:val="left"/>
      <w:pPr>
        <w:ind w:left="9032" w:hanging="360"/>
      </w:pPr>
      <w:rPr>
        <w:rFonts w:ascii="Wingdings" w:hAnsi="Wingdings" w:hint="default"/>
      </w:rPr>
    </w:lvl>
  </w:abstractNum>
  <w:abstractNum w:abstractNumId="8" w15:restartNumberingAfterBreak="0">
    <w:nsid w:val="237212FA"/>
    <w:multiLevelType w:val="hybridMultilevel"/>
    <w:tmpl w:val="5E149F88"/>
    <w:lvl w:ilvl="0" w:tplc="230C0678">
      <w:start w:val="2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EB3795"/>
    <w:multiLevelType w:val="multilevel"/>
    <w:tmpl w:val="289EC23E"/>
    <w:styleLink w:val="WWNum54"/>
    <w:lvl w:ilvl="0">
      <w:start w:val="1"/>
      <w:numFmt w:val="decimal"/>
      <w:lvlText w:val="%1."/>
      <w:lvlJc w:val="left"/>
      <w:rPr>
        <w:b w:val="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2E13531B"/>
    <w:multiLevelType w:val="hybridMultilevel"/>
    <w:tmpl w:val="E1A649D4"/>
    <w:lvl w:ilvl="0" w:tplc="8CF0752A">
      <w:start w:val="1"/>
      <w:numFmt w:val="lowerRoman"/>
      <w:lvlText w:val="%1."/>
      <w:lvlJc w:val="right"/>
      <w:pPr>
        <w:ind w:left="720" w:hanging="360"/>
      </w:pPr>
      <w:rPr>
        <w:rFonts w:cs="Times New Roman"/>
      </w:rPr>
    </w:lvl>
    <w:lvl w:ilvl="1" w:tplc="298421B2">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F5C1773"/>
    <w:multiLevelType w:val="multilevel"/>
    <w:tmpl w:val="B0645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77F3B11"/>
    <w:multiLevelType w:val="multilevel"/>
    <w:tmpl w:val="55E8335E"/>
    <w:styleLink w:val="WWNum50"/>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37916D88"/>
    <w:multiLevelType w:val="hybridMultilevel"/>
    <w:tmpl w:val="733C3DC0"/>
    <w:lvl w:ilvl="0" w:tplc="04050003">
      <w:start w:val="1"/>
      <w:numFmt w:val="bullet"/>
      <w:lvlText w:val="o"/>
      <w:lvlJc w:val="left"/>
      <w:pPr>
        <w:ind w:left="3272" w:hanging="360"/>
      </w:pPr>
      <w:rPr>
        <w:rFonts w:ascii="Courier New" w:hAnsi="Courier New" w:cs="Courier New" w:hint="default"/>
      </w:rPr>
    </w:lvl>
    <w:lvl w:ilvl="1" w:tplc="04050003">
      <w:start w:val="1"/>
      <w:numFmt w:val="bullet"/>
      <w:lvlText w:val="o"/>
      <w:lvlJc w:val="left"/>
      <w:pPr>
        <w:ind w:left="3992" w:hanging="360"/>
      </w:pPr>
      <w:rPr>
        <w:rFonts w:ascii="Courier New" w:hAnsi="Courier New" w:cs="Courier New" w:hint="default"/>
      </w:rPr>
    </w:lvl>
    <w:lvl w:ilvl="2" w:tplc="04050005">
      <w:start w:val="1"/>
      <w:numFmt w:val="bullet"/>
      <w:lvlText w:val=""/>
      <w:lvlJc w:val="left"/>
      <w:pPr>
        <w:ind w:left="4712" w:hanging="360"/>
      </w:pPr>
      <w:rPr>
        <w:rFonts w:ascii="Wingdings" w:hAnsi="Wingdings" w:hint="default"/>
      </w:rPr>
    </w:lvl>
    <w:lvl w:ilvl="3" w:tplc="04050001">
      <w:start w:val="1"/>
      <w:numFmt w:val="bullet"/>
      <w:lvlText w:val=""/>
      <w:lvlJc w:val="left"/>
      <w:pPr>
        <w:ind w:left="5432" w:hanging="360"/>
      </w:pPr>
      <w:rPr>
        <w:rFonts w:ascii="Symbol" w:hAnsi="Symbol" w:hint="default"/>
      </w:rPr>
    </w:lvl>
    <w:lvl w:ilvl="4" w:tplc="04050003">
      <w:start w:val="1"/>
      <w:numFmt w:val="bullet"/>
      <w:lvlText w:val="o"/>
      <w:lvlJc w:val="left"/>
      <w:pPr>
        <w:ind w:left="6152" w:hanging="360"/>
      </w:pPr>
      <w:rPr>
        <w:rFonts w:ascii="Courier New" w:hAnsi="Courier New" w:cs="Courier New" w:hint="default"/>
      </w:rPr>
    </w:lvl>
    <w:lvl w:ilvl="5" w:tplc="04050005" w:tentative="1">
      <w:start w:val="1"/>
      <w:numFmt w:val="bullet"/>
      <w:lvlText w:val=""/>
      <w:lvlJc w:val="left"/>
      <w:pPr>
        <w:ind w:left="6872" w:hanging="360"/>
      </w:pPr>
      <w:rPr>
        <w:rFonts w:ascii="Wingdings" w:hAnsi="Wingdings" w:hint="default"/>
      </w:rPr>
    </w:lvl>
    <w:lvl w:ilvl="6" w:tplc="04050001" w:tentative="1">
      <w:start w:val="1"/>
      <w:numFmt w:val="bullet"/>
      <w:lvlText w:val=""/>
      <w:lvlJc w:val="left"/>
      <w:pPr>
        <w:ind w:left="7592" w:hanging="360"/>
      </w:pPr>
      <w:rPr>
        <w:rFonts w:ascii="Symbol" w:hAnsi="Symbol" w:hint="default"/>
      </w:rPr>
    </w:lvl>
    <w:lvl w:ilvl="7" w:tplc="04050003" w:tentative="1">
      <w:start w:val="1"/>
      <w:numFmt w:val="bullet"/>
      <w:lvlText w:val="o"/>
      <w:lvlJc w:val="left"/>
      <w:pPr>
        <w:ind w:left="8312" w:hanging="360"/>
      </w:pPr>
      <w:rPr>
        <w:rFonts w:ascii="Courier New" w:hAnsi="Courier New" w:cs="Courier New" w:hint="default"/>
      </w:rPr>
    </w:lvl>
    <w:lvl w:ilvl="8" w:tplc="04050005" w:tentative="1">
      <w:start w:val="1"/>
      <w:numFmt w:val="bullet"/>
      <w:lvlText w:val=""/>
      <w:lvlJc w:val="left"/>
      <w:pPr>
        <w:ind w:left="9032" w:hanging="360"/>
      </w:pPr>
      <w:rPr>
        <w:rFonts w:ascii="Wingdings" w:hAnsi="Wingdings" w:hint="default"/>
      </w:rPr>
    </w:lvl>
  </w:abstractNum>
  <w:abstractNum w:abstractNumId="14" w15:restartNumberingAfterBreak="0">
    <w:nsid w:val="3DAE0389"/>
    <w:multiLevelType w:val="multilevel"/>
    <w:tmpl w:val="7D86EA36"/>
    <w:styleLink w:val="WWNum37"/>
    <w:lvl w:ilvl="0">
      <w:start w:val="1"/>
      <w:numFmt w:val="decimal"/>
      <w:lvlText w:val="%1."/>
      <w:lvlJc w:val="left"/>
      <w:rPr>
        <w:b w:val="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4114620D"/>
    <w:multiLevelType w:val="hybridMultilevel"/>
    <w:tmpl w:val="8CAAD696"/>
    <w:lvl w:ilvl="0" w:tplc="230C0678">
      <w:start w:val="2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3C2256B"/>
    <w:multiLevelType w:val="multilevel"/>
    <w:tmpl w:val="8B06EB88"/>
    <w:styleLink w:val="WWNum5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43D17B6A"/>
    <w:multiLevelType w:val="hybridMultilevel"/>
    <w:tmpl w:val="BB0E9AF2"/>
    <w:lvl w:ilvl="0" w:tplc="04050003">
      <w:start w:val="1"/>
      <w:numFmt w:val="bullet"/>
      <w:lvlText w:val="o"/>
      <w:lvlJc w:val="left"/>
      <w:pPr>
        <w:ind w:left="1505" w:hanging="360"/>
      </w:pPr>
      <w:rPr>
        <w:rFonts w:ascii="Courier New" w:hAnsi="Courier New" w:cs="Courier New"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18" w15:restartNumberingAfterBreak="0">
    <w:nsid w:val="44314B8B"/>
    <w:multiLevelType w:val="multilevel"/>
    <w:tmpl w:val="C170652A"/>
    <w:styleLink w:val="WWNum41"/>
    <w:lvl w:ilvl="0">
      <w:start w:val="1"/>
      <w:numFmt w:val="decimal"/>
      <w:lvlText w:val="%1."/>
      <w:lvlJc w:val="left"/>
      <w:rPr>
        <w:b w:val="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4BEA0626"/>
    <w:multiLevelType w:val="hybridMultilevel"/>
    <w:tmpl w:val="FD566374"/>
    <w:lvl w:ilvl="0" w:tplc="0405001B">
      <w:start w:val="1"/>
      <w:numFmt w:val="low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7DA1A46"/>
    <w:multiLevelType w:val="multilevel"/>
    <w:tmpl w:val="9D28B660"/>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i w:val="0"/>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21" w15:restartNumberingAfterBreak="0">
    <w:nsid w:val="5CC301FE"/>
    <w:multiLevelType w:val="multilevel"/>
    <w:tmpl w:val="3F643D36"/>
    <w:styleLink w:val="WWNum38"/>
    <w:lvl w:ilvl="0">
      <w:start w:val="1"/>
      <w:numFmt w:val="decimal"/>
      <w:lvlText w:val="%1."/>
      <w:lvlJc w:val="left"/>
      <w:rPr>
        <w:b w:val="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602C40FE"/>
    <w:multiLevelType w:val="multilevel"/>
    <w:tmpl w:val="6868B366"/>
    <w:styleLink w:val="WWNum5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655832ED"/>
    <w:multiLevelType w:val="hybridMultilevel"/>
    <w:tmpl w:val="8D00A3D6"/>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6A31E73"/>
    <w:multiLevelType w:val="hybridMultilevel"/>
    <w:tmpl w:val="9864A83E"/>
    <w:lvl w:ilvl="0" w:tplc="C2B8C91E">
      <w:start w:val="1"/>
      <w:numFmt w:val="upperLetter"/>
      <w:lvlText w:val="%1)"/>
      <w:lvlJc w:val="right"/>
      <w:pPr>
        <w:tabs>
          <w:tab w:val="num" w:pos="720"/>
        </w:tabs>
        <w:ind w:left="720" w:hanging="180"/>
      </w:pPr>
      <w:rPr>
        <w:rFonts w:hint="default"/>
        <w:b w:val="0"/>
        <w:strike w:val="0"/>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BE01FD9"/>
    <w:multiLevelType w:val="hybridMultilevel"/>
    <w:tmpl w:val="66CAAB6C"/>
    <w:lvl w:ilvl="0" w:tplc="230C0678">
      <w:start w:val="24"/>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870"/>
        </w:tabs>
        <w:ind w:left="387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57766717">
    <w:abstractNumId w:val="14"/>
  </w:num>
  <w:num w:numId="2" w16cid:durableId="1471289156">
    <w:abstractNumId w:val="21"/>
  </w:num>
  <w:num w:numId="3" w16cid:durableId="57169761">
    <w:abstractNumId w:val="18"/>
  </w:num>
  <w:num w:numId="4" w16cid:durableId="1764572964">
    <w:abstractNumId w:val="12"/>
  </w:num>
  <w:num w:numId="5" w16cid:durableId="255603274">
    <w:abstractNumId w:val="9"/>
  </w:num>
  <w:num w:numId="6" w16cid:durableId="66071502">
    <w:abstractNumId w:val="16"/>
  </w:num>
  <w:num w:numId="7" w16cid:durableId="260456020">
    <w:abstractNumId w:val="22"/>
  </w:num>
  <w:num w:numId="8" w16cid:durableId="1270309440">
    <w:abstractNumId w:val="20"/>
  </w:num>
  <w:num w:numId="9" w16cid:durableId="42873076">
    <w:abstractNumId w:val="4"/>
  </w:num>
  <w:num w:numId="10" w16cid:durableId="2007592475">
    <w:abstractNumId w:val="19"/>
  </w:num>
  <w:num w:numId="11" w16cid:durableId="287931661">
    <w:abstractNumId w:val="10"/>
  </w:num>
  <w:num w:numId="12" w16cid:durableId="1007516021">
    <w:abstractNumId w:val="25"/>
  </w:num>
  <w:num w:numId="13" w16cid:durableId="670987089">
    <w:abstractNumId w:val="5"/>
  </w:num>
  <w:num w:numId="14" w16cid:durableId="404910784">
    <w:abstractNumId w:val="24"/>
  </w:num>
  <w:num w:numId="15" w16cid:durableId="964772054">
    <w:abstractNumId w:val="7"/>
  </w:num>
  <w:num w:numId="16" w16cid:durableId="2030595238">
    <w:abstractNumId w:val="6"/>
  </w:num>
  <w:num w:numId="17" w16cid:durableId="620305088">
    <w:abstractNumId w:val="23"/>
  </w:num>
  <w:num w:numId="18" w16cid:durableId="1493326268">
    <w:abstractNumId w:val="2"/>
  </w:num>
  <w:num w:numId="19" w16cid:durableId="1104224548">
    <w:abstractNumId w:val="13"/>
  </w:num>
  <w:num w:numId="20" w16cid:durableId="93551250">
    <w:abstractNumId w:val="8"/>
  </w:num>
  <w:num w:numId="21" w16cid:durableId="538781565">
    <w:abstractNumId w:val="15"/>
  </w:num>
  <w:num w:numId="22" w16cid:durableId="1884517982">
    <w:abstractNumId w:val="3"/>
  </w:num>
  <w:num w:numId="23" w16cid:durableId="1337609260">
    <w:abstractNumId w:val="11"/>
  </w:num>
  <w:num w:numId="24" w16cid:durableId="14341312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5359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570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1664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07072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9530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8884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48385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3902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67994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5051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9865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09029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81229728">
    <w:abstractNumId w:val="1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ulfová Iveta Ing.">
    <w15:presenceInfo w15:providerId="AD" w15:userId="S-1-5-21-3273220091-3265059637-4235132100-15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783"/>
    <w:rsid w:val="0000403D"/>
    <w:rsid w:val="0000490C"/>
    <w:rsid w:val="00004B6B"/>
    <w:rsid w:val="00004E14"/>
    <w:rsid w:val="00006477"/>
    <w:rsid w:val="00011A89"/>
    <w:rsid w:val="00012F28"/>
    <w:rsid w:val="0001358D"/>
    <w:rsid w:val="00013C95"/>
    <w:rsid w:val="00014CAF"/>
    <w:rsid w:val="000172AC"/>
    <w:rsid w:val="000176B8"/>
    <w:rsid w:val="0001775D"/>
    <w:rsid w:val="00017D20"/>
    <w:rsid w:val="00017F95"/>
    <w:rsid w:val="00025A02"/>
    <w:rsid w:val="000273C7"/>
    <w:rsid w:val="0002751E"/>
    <w:rsid w:val="000279F8"/>
    <w:rsid w:val="000307EB"/>
    <w:rsid w:val="00031C55"/>
    <w:rsid w:val="00031E4C"/>
    <w:rsid w:val="00031E73"/>
    <w:rsid w:val="0003313B"/>
    <w:rsid w:val="00035152"/>
    <w:rsid w:val="0003527C"/>
    <w:rsid w:val="000367B2"/>
    <w:rsid w:val="00036B12"/>
    <w:rsid w:val="00041ACC"/>
    <w:rsid w:val="00043FE5"/>
    <w:rsid w:val="00046056"/>
    <w:rsid w:val="0005183B"/>
    <w:rsid w:val="00051DA6"/>
    <w:rsid w:val="000520B7"/>
    <w:rsid w:val="00052A4A"/>
    <w:rsid w:val="00052DDF"/>
    <w:rsid w:val="00053491"/>
    <w:rsid w:val="000535E7"/>
    <w:rsid w:val="00053B78"/>
    <w:rsid w:val="000540C0"/>
    <w:rsid w:val="00060F7C"/>
    <w:rsid w:val="00061D4A"/>
    <w:rsid w:val="00061E7D"/>
    <w:rsid w:val="00062B3D"/>
    <w:rsid w:val="00063259"/>
    <w:rsid w:val="00064B78"/>
    <w:rsid w:val="00065DA8"/>
    <w:rsid w:val="00066E68"/>
    <w:rsid w:val="000673DD"/>
    <w:rsid w:val="0006791C"/>
    <w:rsid w:val="000702C9"/>
    <w:rsid w:val="000712DE"/>
    <w:rsid w:val="00071319"/>
    <w:rsid w:val="00071681"/>
    <w:rsid w:val="00071D50"/>
    <w:rsid w:val="00072D8F"/>
    <w:rsid w:val="0007688C"/>
    <w:rsid w:val="0007791E"/>
    <w:rsid w:val="00080649"/>
    <w:rsid w:val="00080E43"/>
    <w:rsid w:val="00081B53"/>
    <w:rsid w:val="00085024"/>
    <w:rsid w:val="00086252"/>
    <w:rsid w:val="00090839"/>
    <w:rsid w:val="00090ADF"/>
    <w:rsid w:val="00092123"/>
    <w:rsid w:val="0009320E"/>
    <w:rsid w:val="00095368"/>
    <w:rsid w:val="00095BEF"/>
    <w:rsid w:val="00096C2E"/>
    <w:rsid w:val="00097122"/>
    <w:rsid w:val="000A0529"/>
    <w:rsid w:val="000A0D99"/>
    <w:rsid w:val="000A0DC9"/>
    <w:rsid w:val="000A4A00"/>
    <w:rsid w:val="000A4C00"/>
    <w:rsid w:val="000A7E1F"/>
    <w:rsid w:val="000B0F6F"/>
    <w:rsid w:val="000B0FBA"/>
    <w:rsid w:val="000B100A"/>
    <w:rsid w:val="000B2CA9"/>
    <w:rsid w:val="000B2FC8"/>
    <w:rsid w:val="000B63F5"/>
    <w:rsid w:val="000B6E7C"/>
    <w:rsid w:val="000B73F4"/>
    <w:rsid w:val="000C13E7"/>
    <w:rsid w:val="000C2F31"/>
    <w:rsid w:val="000C7D09"/>
    <w:rsid w:val="000D029D"/>
    <w:rsid w:val="000D26F1"/>
    <w:rsid w:val="000D348D"/>
    <w:rsid w:val="000D4195"/>
    <w:rsid w:val="000D42B9"/>
    <w:rsid w:val="000D5443"/>
    <w:rsid w:val="000D5E1F"/>
    <w:rsid w:val="000D689E"/>
    <w:rsid w:val="000D6B49"/>
    <w:rsid w:val="000D70C9"/>
    <w:rsid w:val="000E0511"/>
    <w:rsid w:val="000E2D73"/>
    <w:rsid w:val="000E2F23"/>
    <w:rsid w:val="000E3373"/>
    <w:rsid w:val="000E44D1"/>
    <w:rsid w:val="000E4FD6"/>
    <w:rsid w:val="000E65CB"/>
    <w:rsid w:val="000E7457"/>
    <w:rsid w:val="000F15BC"/>
    <w:rsid w:val="000F1FE5"/>
    <w:rsid w:val="000F27CE"/>
    <w:rsid w:val="000F371B"/>
    <w:rsid w:val="000F3B10"/>
    <w:rsid w:val="000F5020"/>
    <w:rsid w:val="000F5B35"/>
    <w:rsid w:val="000F5D04"/>
    <w:rsid w:val="001009B1"/>
    <w:rsid w:val="00101268"/>
    <w:rsid w:val="00104B6E"/>
    <w:rsid w:val="001056AF"/>
    <w:rsid w:val="00105C35"/>
    <w:rsid w:val="00107C12"/>
    <w:rsid w:val="00107E3C"/>
    <w:rsid w:val="00110E1E"/>
    <w:rsid w:val="00111B2A"/>
    <w:rsid w:val="00112023"/>
    <w:rsid w:val="0011410E"/>
    <w:rsid w:val="001151F3"/>
    <w:rsid w:val="001157AA"/>
    <w:rsid w:val="001177EC"/>
    <w:rsid w:val="00120F06"/>
    <w:rsid w:val="00120F7F"/>
    <w:rsid w:val="001226D2"/>
    <w:rsid w:val="00122825"/>
    <w:rsid w:val="00123D06"/>
    <w:rsid w:val="001241E4"/>
    <w:rsid w:val="00125FDC"/>
    <w:rsid w:val="00126C15"/>
    <w:rsid w:val="00126F78"/>
    <w:rsid w:val="00126FD4"/>
    <w:rsid w:val="00127034"/>
    <w:rsid w:val="001302B4"/>
    <w:rsid w:val="00130814"/>
    <w:rsid w:val="00133EC3"/>
    <w:rsid w:val="00134C09"/>
    <w:rsid w:val="001351FB"/>
    <w:rsid w:val="001363C2"/>
    <w:rsid w:val="0013771E"/>
    <w:rsid w:val="00140916"/>
    <w:rsid w:val="00143527"/>
    <w:rsid w:val="0014725A"/>
    <w:rsid w:val="001510CE"/>
    <w:rsid w:val="00152AD7"/>
    <w:rsid w:val="001530A5"/>
    <w:rsid w:val="001532D7"/>
    <w:rsid w:val="00160F50"/>
    <w:rsid w:val="0016196F"/>
    <w:rsid w:val="00162224"/>
    <w:rsid w:val="00164B91"/>
    <w:rsid w:val="00165E35"/>
    <w:rsid w:val="00167D5D"/>
    <w:rsid w:val="00170059"/>
    <w:rsid w:val="001707AC"/>
    <w:rsid w:val="00170AE2"/>
    <w:rsid w:val="001716A6"/>
    <w:rsid w:val="00171833"/>
    <w:rsid w:val="001723C2"/>
    <w:rsid w:val="00172CF0"/>
    <w:rsid w:val="00175B87"/>
    <w:rsid w:val="00175F3C"/>
    <w:rsid w:val="001761A8"/>
    <w:rsid w:val="00176E06"/>
    <w:rsid w:val="001810C7"/>
    <w:rsid w:val="00182B55"/>
    <w:rsid w:val="0018723C"/>
    <w:rsid w:val="001874AB"/>
    <w:rsid w:val="001904B1"/>
    <w:rsid w:val="00190ABE"/>
    <w:rsid w:val="001952AB"/>
    <w:rsid w:val="0019532F"/>
    <w:rsid w:val="00196828"/>
    <w:rsid w:val="001978B9"/>
    <w:rsid w:val="001A56C1"/>
    <w:rsid w:val="001A572E"/>
    <w:rsid w:val="001A5E0B"/>
    <w:rsid w:val="001B0CC0"/>
    <w:rsid w:val="001B1B79"/>
    <w:rsid w:val="001B27F8"/>
    <w:rsid w:val="001B2D13"/>
    <w:rsid w:val="001B4989"/>
    <w:rsid w:val="001B5821"/>
    <w:rsid w:val="001B6BE7"/>
    <w:rsid w:val="001B6F6A"/>
    <w:rsid w:val="001C19E0"/>
    <w:rsid w:val="001C3125"/>
    <w:rsid w:val="001C3E7A"/>
    <w:rsid w:val="001C4C71"/>
    <w:rsid w:val="001C54AF"/>
    <w:rsid w:val="001C67B2"/>
    <w:rsid w:val="001C703A"/>
    <w:rsid w:val="001D1897"/>
    <w:rsid w:val="001D2705"/>
    <w:rsid w:val="001D62A1"/>
    <w:rsid w:val="001D6AD3"/>
    <w:rsid w:val="001D6C33"/>
    <w:rsid w:val="001D7200"/>
    <w:rsid w:val="001D7CF5"/>
    <w:rsid w:val="001E1670"/>
    <w:rsid w:val="001E1F8C"/>
    <w:rsid w:val="001E3FF0"/>
    <w:rsid w:val="001E40B2"/>
    <w:rsid w:val="001E50AE"/>
    <w:rsid w:val="001E5CB2"/>
    <w:rsid w:val="001F00D8"/>
    <w:rsid w:val="001F2C16"/>
    <w:rsid w:val="001F3836"/>
    <w:rsid w:val="001F4C5F"/>
    <w:rsid w:val="001F692D"/>
    <w:rsid w:val="001F7934"/>
    <w:rsid w:val="0020023C"/>
    <w:rsid w:val="0020161B"/>
    <w:rsid w:val="002039D5"/>
    <w:rsid w:val="00206B33"/>
    <w:rsid w:val="002076A2"/>
    <w:rsid w:val="00207EE8"/>
    <w:rsid w:val="002121F3"/>
    <w:rsid w:val="002138B6"/>
    <w:rsid w:val="00213E70"/>
    <w:rsid w:val="002156A7"/>
    <w:rsid w:val="00216E29"/>
    <w:rsid w:val="00217D0B"/>
    <w:rsid w:val="00220212"/>
    <w:rsid w:val="0022082F"/>
    <w:rsid w:val="00221C50"/>
    <w:rsid w:val="00223C6A"/>
    <w:rsid w:val="0022490D"/>
    <w:rsid w:val="00224A52"/>
    <w:rsid w:val="0022730E"/>
    <w:rsid w:val="00227925"/>
    <w:rsid w:val="00230A09"/>
    <w:rsid w:val="0023152C"/>
    <w:rsid w:val="002364F9"/>
    <w:rsid w:val="00236950"/>
    <w:rsid w:val="00236C08"/>
    <w:rsid w:val="00240299"/>
    <w:rsid w:val="00240520"/>
    <w:rsid w:val="002415CA"/>
    <w:rsid w:val="00250451"/>
    <w:rsid w:val="0025103E"/>
    <w:rsid w:val="002547B9"/>
    <w:rsid w:val="002548EF"/>
    <w:rsid w:val="0025762D"/>
    <w:rsid w:val="00260D24"/>
    <w:rsid w:val="002614F9"/>
    <w:rsid w:val="00262D90"/>
    <w:rsid w:val="00262FA3"/>
    <w:rsid w:val="00263D60"/>
    <w:rsid w:val="0026528E"/>
    <w:rsid w:val="00265885"/>
    <w:rsid w:val="00265CB8"/>
    <w:rsid w:val="00267C15"/>
    <w:rsid w:val="00271365"/>
    <w:rsid w:val="0027217E"/>
    <w:rsid w:val="0027225F"/>
    <w:rsid w:val="00272A39"/>
    <w:rsid w:val="00273070"/>
    <w:rsid w:val="00273511"/>
    <w:rsid w:val="00276666"/>
    <w:rsid w:val="00277D9B"/>
    <w:rsid w:val="0028030A"/>
    <w:rsid w:val="0028039E"/>
    <w:rsid w:val="00280E7A"/>
    <w:rsid w:val="00280EFA"/>
    <w:rsid w:val="00282C1F"/>
    <w:rsid w:val="00283775"/>
    <w:rsid w:val="002858F5"/>
    <w:rsid w:val="00285DE9"/>
    <w:rsid w:val="00286F54"/>
    <w:rsid w:val="002915DC"/>
    <w:rsid w:val="00291CCA"/>
    <w:rsid w:val="002930BB"/>
    <w:rsid w:val="002A2B5D"/>
    <w:rsid w:val="002A3BAC"/>
    <w:rsid w:val="002A3E68"/>
    <w:rsid w:val="002A4AA9"/>
    <w:rsid w:val="002A4DB6"/>
    <w:rsid w:val="002A665F"/>
    <w:rsid w:val="002B01AD"/>
    <w:rsid w:val="002B12D7"/>
    <w:rsid w:val="002C003B"/>
    <w:rsid w:val="002C0668"/>
    <w:rsid w:val="002C0895"/>
    <w:rsid w:val="002C351C"/>
    <w:rsid w:val="002C45ED"/>
    <w:rsid w:val="002C5567"/>
    <w:rsid w:val="002C5656"/>
    <w:rsid w:val="002D0BEF"/>
    <w:rsid w:val="002D1F41"/>
    <w:rsid w:val="002D331B"/>
    <w:rsid w:val="002D3A2F"/>
    <w:rsid w:val="002D5206"/>
    <w:rsid w:val="002D6737"/>
    <w:rsid w:val="002D726A"/>
    <w:rsid w:val="002E0D23"/>
    <w:rsid w:val="002E0DF0"/>
    <w:rsid w:val="002E3106"/>
    <w:rsid w:val="002E3844"/>
    <w:rsid w:val="002E3B2A"/>
    <w:rsid w:val="002E40EE"/>
    <w:rsid w:val="002E583F"/>
    <w:rsid w:val="002E5A70"/>
    <w:rsid w:val="002E6D5D"/>
    <w:rsid w:val="002F0485"/>
    <w:rsid w:val="002F0751"/>
    <w:rsid w:val="002F1681"/>
    <w:rsid w:val="002F18C1"/>
    <w:rsid w:val="002F4E96"/>
    <w:rsid w:val="002F576D"/>
    <w:rsid w:val="002F7436"/>
    <w:rsid w:val="003011D5"/>
    <w:rsid w:val="003033A1"/>
    <w:rsid w:val="00305914"/>
    <w:rsid w:val="00310F84"/>
    <w:rsid w:val="0031236C"/>
    <w:rsid w:val="00315D05"/>
    <w:rsid w:val="00316F4F"/>
    <w:rsid w:val="00320229"/>
    <w:rsid w:val="003223E7"/>
    <w:rsid w:val="00325CFC"/>
    <w:rsid w:val="00330CB1"/>
    <w:rsid w:val="00332A88"/>
    <w:rsid w:val="00333219"/>
    <w:rsid w:val="00333581"/>
    <w:rsid w:val="00336886"/>
    <w:rsid w:val="00336B3F"/>
    <w:rsid w:val="003375F9"/>
    <w:rsid w:val="00341C0F"/>
    <w:rsid w:val="00342E8C"/>
    <w:rsid w:val="00345ACC"/>
    <w:rsid w:val="00346035"/>
    <w:rsid w:val="003462E9"/>
    <w:rsid w:val="00346A7A"/>
    <w:rsid w:val="00350727"/>
    <w:rsid w:val="00351343"/>
    <w:rsid w:val="00352218"/>
    <w:rsid w:val="00352646"/>
    <w:rsid w:val="00353454"/>
    <w:rsid w:val="00356CC7"/>
    <w:rsid w:val="00356E8D"/>
    <w:rsid w:val="00356F69"/>
    <w:rsid w:val="00360E03"/>
    <w:rsid w:val="0036128C"/>
    <w:rsid w:val="00361E84"/>
    <w:rsid w:val="00362375"/>
    <w:rsid w:val="003627BE"/>
    <w:rsid w:val="00364FF1"/>
    <w:rsid w:val="00365025"/>
    <w:rsid w:val="00365445"/>
    <w:rsid w:val="0036559A"/>
    <w:rsid w:val="003663FB"/>
    <w:rsid w:val="00367980"/>
    <w:rsid w:val="0037184F"/>
    <w:rsid w:val="003746E3"/>
    <w:rsid w:val="0037476B"/>
    <w:rsid w:val="00374AF7"/>
    <w:rsid w:val="00374C06"/>
    <w:rsid w:val="00377866"/>
    <w:rsid w:val="003778F7"/>
    <w:rsid w:val="00377DDF"/>
    <w:rsid w:val="00380211"/>
    <w:rsid w:val="00381AB8"/>
    <w:rsid w:val="00382F1F"/>
    <w:rsid w:val="003833A6"/>
    <w:rsid w:val="003833C0"/>
    <w:rsid w:val="00385EEE"/>
    <w:rsid w:val="00386DC3"/>
    <w:rsid w:val="00392776"/>
    <w:rsid w:val="00393EE6"/>
    <w:rsid w:val="00394148"/>
    <w:rsid w:val="003941CC"/>
    <w:rsid w:val="0039721E"/>
    <w:rsid w:val="003974BC"/>
    <w:rsid w:val="00397A2A"/>
    <w:rsid w:val="003A0776"/>
    <w:rsid w:val="003A0AC1"/>
    <w:rsid w:val="003A2994"/>
    <w:rsid w:val="003A2D66"/>
    <w:rsid w:val="003A3DB7"/>
    <w:rsid w:val="003A5545"/>
    <w:rsid w:val="003A5D09"/>
    <w:rsid w:val="003A614A"/>
    <w:rsid w:val="003A6442"/>
    <w:rsid w:val="003A7190"/>
    <w:rsid w:val="003A794F"/>
    <w:rsid w:val="003B04EF"/>
    <w:rsid w:val="003B306E"/>
    <w:rsid w:val="003B48C3"/>
    <w:rsid w:val="003B4A93"/>
    <w:rsid w:val="003B6B0B"/>
    <w:rsid w:val="003C12E9"/>
    <w:rsid w:val="003C4939"/>
    <w:rsid w:val="003C4EEB"/>
    <w:rsid w:val="003C5B13"/>
    <w:rsid w:val="003C637B"/>
    <w:rsid w:val="003C76DB"/>
    <w:rsid w:val="003D10A8"/>
    <w:rsid w:val="003D1AD9"/>
    <w:rsid w:val="003D2CD3"/>
    <w:rsid w:val="003D5413"/>
    <w:rsid w:val="003D5AC3"/>
    <w:rsid w:val="003D6BDA"/>
    <w:rsid w:val="003D7623"/>
    <w:rsid w:val="003E3503"/>
    <w:rsid w:val="003E36E9"/>
    <w:rsid w:val="003E3A77"/>
    <w:rsid w:val="003E3A89"/>
    <w:rsid w:val="003E4CC6"/>
    <w:rsid w:val="003E5026"/>
    <w:rsid w:val="003E76A6"/>
    <w:rsid w:val="003F0428"/>
    <w:rsid w:val="003F1BDA"/>
    <w:rsid w:val="003F1EBE"/>
    <w:rsid w:val="003F27D3"/>
    <w:rsid w:val="003F5BBE"/>
    <w:rsid w:val="003F7506"/>
    <w:rsid w:val="00400540"/>
    <w:rsid w:val="00400D85"/>
    <w:rsid w:val="004012C6"/>
    <w:rsid w:val="00401325"/>
    <w:rsid w:val="004064DB"/>
    <w:rsid w:val="00406927"/>
    <w:rsid w:val="00410412"/>
    <w:rsid w:val="0041070F"/>
    <w:rsid w:val="00410895"/>
    <w:rsid w:val="004122CC"/>
    <w:rsid w:val="00412950"/>
    <w:rsid w:val="004137AE"/>
    <w:rsid w:val="00413F07"/>
    <w:rsid w:val="00414A6A"/>
    <w:rsid w:val="00420B69"/>
    <w:rsid w:val="00422E07"/>
    <w:rsid w:val="00422EFA"/>
    <w:rsid w:val="00424C29"/>
    <w:rsid w:val="004306CC"/>
    <w:rsid w:val="00430D71"/>
    <w:rsid w:val="0043209E"/>
    <w:rsid w:val="004329C8"/>
    <w:rsid w:val="00432F0E"/>
    <w:rsid w:val="00432FC7"/>
    <w:rsid w:val="00436697"/>
    <w:rsid w:val="00437A64"/>
    <w:rsid w:val="00437F29"/>
    <w:rsid w:val="004413C3"/>
    <w:rsid w:val="00441602"/>
    <w:rsid w:val="004416C5"/>
    <w:rsid w:val="00442A05"/>
    <w:rsid w:val="00443610"/>
    <w:rsid w:val="00446DF6"/>
    <w:rsid w:val="00447890"/>
    <w:rsid w:val="0044796E"/>
    <w:rsid w:val="00450DAB"/>
    <w:rsid w:val="0045240C"/>
    <w:rsid w:val="0045280A"/>
    <w:rsid w:val="00453C59"/>
    <w:rsid w:val="0045485D"/>
    <w:rsid w:val="00456B1F"/>
    <w:rsid w:val="00457C16"/>
    <w:rsid w:val="004640FC"/>
    <w:rsid w:val="004650DA"/>
    <w:rsid w:val="0046728A"/>
    <w:rsid w:val="00467452"/>
    <w:rsid w:val="004717E4"/>
    <w:rsid w:val="004724CB"/>
    <w:rsid w:val="00474243"/>
    <w:rsid w:val="004756E9"/>
    <w:rsid w:val="004763E6"/>
    <w:rsid w:val="00480B8D"/>
    <w:rsid w:val="00481DC8"/>
    <w:rsid w:val="00482A63"/>
    <w:rsid w:val="00482CB1"/>
    <w:rsid w:val="004856E9"/>
    <w:rsid w:val="00486253"/>
    <w:rsid w:val="00486D31"/>
    <w:rsid w:val="004874C3"/>
    <w:rsid w:val="00487FD4"/>
    <w:rsid w:val="004908E8"/>
    <w:rsid w:val="0049261B"/>
    <w:rsid w:val="00493487"/>
    <w:rsid w:val="00494879"/>
    <w:rsid w:val="00494D79"/>
    <w:rsid w:val="004967E7"/>
    <w:rsid w:val="00496F8D"/>
    <w:rsid w:val="0049746E"/>
    <w:rsid w:val="004974F8"/>
    <w:rsid w:val="004A0D49"/>
    <w:rsid w:val="004A14CC"/>
    <w:rsid w:val="004A4E07"/>
    <w:rsid w:val="004A617D"/>
    <w:rsid w:val="004A6830"/>
    <w:rsid w:val="004B1E3F"/>
    <w:rsid w:val="004B3C41"/>
    <w:rsid w:val="004B5660"/>
    <w:rsid w:val="004B7E78"/>
    <w:rsid w:val="004C1F69"/>
    <w:rsid w:val="004C4453"/>
    <w:rsid w:val="004C7D84"/>
    <w:rsid w:val="004D052D"/>
    <w:rsid w:val="004D0BCF"/>
    <w:rsid w:val="004D1039"/>
    <w:rsid w:val="004D1CC3"/>
    <w:rsid w:val="004D6BF0"/>
    <w:rsid w:val="004D790A"/>
    <w:rsid w:val="004E0A25"/>
    <w:rsid w:val="004E1B38"/>
    <w:rsid w:val="004E1C6A"/>
    <w:rsid w:val="004E22FD"/>
    <w:rsid w:val="004E4518"/>
    <w:rsid w:val="004E6D31"/>
    <w:rsid w:val="004E7AED"/>
    <w:rsid w:val="004F210B"/>
    <w:rsid w:val="004F3934"/>
    <w:rsid w:val="004F574E"/>
    <w:rsid w:val="004F585B"/>
    <w:rsid w:val="004F5AAA"/>
    <w:rsid w:val="00504AC9"/>
    <w:rsid w:val="00505355"/>
    <w:rsid w:val="00505E40"/>
    <w:rsid w:val="00507738"/>
    <w:rsid w:val="0050791C"/>
    <w:rsid w:val="00507C2B"/>
    <w:rsid w:val="00512F56"/>
    <w:rsid w:val="00512F59"/>
    <w:rsid w:val="005140FD"/>
    <w:rsid w:val="00514724"/>
    <w:rsid w:val="005168DD"/>
    <w:rsid w:val="00516D65"/>
    <w:rsid w:val="00517D14"/>
    <w:rsid w:val="00520B02"/>
    <w:rsid w:val="005225F6"/>
    <w:rsid w:val="0052455E"/>
    <w:rsid w:val="00527BB9"/>
    <w:rsid w:val="00533F74"/>
    <w:rsid w:val="005346C1"/>
    <w:rsid w:val="00535620"/>
    <w:rsid w:val="00535CB8"/>
    <w:rsid w:val="005366CE"/>
    <w:rsid w:val="00536B5C"/>
    <w:rsid w:val="00542CA2"/>
    <w:rsid w:val="005434D1"/>
    <w:rsid w:val="005437D2"/>
    <w:rsid w:val="005462E8"/>
    <w:rsid w:val="00546D66"/>
    <w:rsid w:val="00550548"/>
    <w:rsid w:val="0055062F"/>
    <w:rsid w:val="00551F46"/>
    <w:rsid w:val="00553D33"/>
    <w:rsid w:val="00553E54"/>
    <w:rsid w:val="00554FEB"/>
    <w:rsid w:val="00555B2C"/>
    <w:rsid w:val="00555DE2"/>
    <w:rsid w:val="00555EA8"/>
    <w:rsid w:val="005565EE"/>
    <w:rsid w:val="00557117"/>
    <w:rsid w:val="005575AD"/>
    <w:rsid w:val="0056334C"/>
    <w:rsid w:val="005641D5"/>
    <w:rsid w:val="005648C4"/>
    <w:rsid w:val="00564D90"/>
    <w:rsid w:val="00564E93"/>
    <w:rsid w:val="00565152"/>
    <w:rsid w:val="0057244F"/>
    <w:rsid w:val="005738F6"/>
    <w:rsid w:val="005747A4"/>
    <w:rsid w:val="005752F5"/>
    <w:rsid w:val="0057669A"/>
    <w:rsid w:val="00576BF6"/>
    <w:rsid w:val="0058052D"/>
    <w:rsid w:val="005805B5"/>
    <w:rsid w:val="00580AE8"/>
    <w:rsid w:val="00581086"/>
    <w:rsid w:val="00581553"/>
    <w:rsid w:val="00582E0D"/>
    <w:rsid w:val="005839F4"/>
    <w:rsid w:val="0058426F"/>
    <w:rsid w:val="00586317"/>
    <w:rsid w:val="00587037"/>
    <w:rsid w:val="0059046F"/>
    <w:rsid w:val="00590C1B"/>
    <w:rsid w:val="005935D0"/>
    <w:rsid w:val="00594C35"/>
    <w:rsid w:val="00597572"/>
    <w:rsid w:val="005A1816"/>
    <w:rsid w:val="005A386A"/>
    <w:rsid w:val="005A3C3E"/>
    <w:rsid w:val="005A4ECF"/>
    <w:rsid w:val="005A6E49"/>
    <w:rsid w:val="005A7405"/>
    <w:rsid w:val="005A7424"/>
    <w:rsid w:val="005B0127"/>
    <w:rsid w:val="005B14E5"/>
    <w:rsid w:val="005C05C4"/>
    <w:rsid w:val="005C1307"/>
    <w:rsid w:val="005C1E5E"/>
    <w:rsid w:val="005C2421"/>
    <w:rsid w:val="005C4033"/>
    <w:rsid w:val="005C57B4"/>
    <w:rsid w:val="005D172B"/>
    <w:rsid w:val="005D1959"/>
    <w:rsid w:val="005D2DE5"/>
    <w:rsid w:val="005D4B57"/>
    <w:rsid w:val="005D7FD2"/>
    <w:rsid w:val="005E17CB"/>
    <w:rsid w:val="005E220D"/>
    <w:rsid w:val="005E2D52"/>
    <w:rsid w:val="005E309E"/>
    <w:rsid w:val="005E35D5"/>
    <w:rsid w:val="005E3E30"/>
    <w:rsid w:val="005E453B"/>
    <w:rsid w:val="005E7BC0"/>
    <w:rsid w:val="005F0CBF"/>
    <w:rsid w:val="005F381E"/>
    <w:rsid w:val="005F3A28"/>
    <w:rsid w:val="005F4632"/>
    <w:rsid w:val="005F46A8"/>
    <w:rsid w:val="005F4C5A"/>
    <w:rsid w:val="005F4D82"/>
    <w:rsid w:val="005F5D8C"/>
    <w:rsid w:val="005F6F1E"/>
    <w:rsid w:val="006025CB"/>
    <w:rsid w:val="00602D8C"/>
    <w:rsid w:val="006033AA"/>
    <w:rsid w:val="00606B52"/>
    <w:rsid w:val="00606EC0"/>
    <w:rsid w:val="006134EB"/>
    <w:rsid w:val="00614357"/>
    <w:rsid w:val="00614667"/>
    <w:rsid w:val="006161D9"/>
    <w:rsid w:val="00616C70"/>
    <w:rsid w:val="00616DEC"/>
    <w:rsid w:val="0061711F"/>
    <w:rsid w:val="0062222E"/>
    <w:rsid w:val="00622510"/>
    <w:rsid w:val="00623D90"/>
    <w:rsid w:val="00624762"/>
    <w:rsid w:val="006319EF"/>
    <w:rsid w:val="00632F47"/>
    <w:rsid w:val="00634612"/>
    <w:rsid w:val="00635079"/>
    <w:rsid w:val="00636289"/>
    <w:rsid w:val="00636A37"/>
    <w:rsid w:val="00636BD2"/>
    <w:rsid w:val="00641B3E"/>
    <w:rsid w:val="00641D7B"/>
    <w:rsid w:val="006420E6"/>
    <w:rsid w:val="006429CB"/>
    <w:rsid w:val="00642AE8"/>
    <w:rsid w:val="00642AED"/>
    <w:rsid w:val="0064533A"/>
    <w:rsid w:val="00645715"/>
    <w:rsid w:val="00646005"/>
    <w:rsid w:val="0064742A"/>
    <w:rsid w:val="0065101A"/>
    <w:rsid w:val="006531EC"/>
    <w:rsid w:val="0065396A"/>
    <w:rsid w:val="006563EE"/>
    <w:rsid w:val="00656E16"/>
    <w:rsid w:val="006577F8"/>
    <w:rsid w:val="00661EF8"/>
    <w:rsid w:val="006631B2"/>
    <w:rsid w:val="006634BF"/>
    <w:rsid w:val="006661FC"/>
    <w:rsid w:val="00666E3D"/>
    <w:rsid w:val="00667E8A"/>
    <w:rsid w:val="00672ADA"/>
    <w:rsid w:val="00673096"/>
    <w:rsid w:val="00674B67"/>
    <w:rsid w:val="0067558F"/>
    <w:rsid w:val="00675B30"/>
    <w:rsid w:val="00684FD1"/>
    <w:rsid w:val="00685896"/>
    <w:rsid w:val="006866AB"/>
    <w:rsid w:val="00686757"/>
    <w:rsid w:val="006875D5"/>
    <w:rsid w:val="006901C8"/>
    <w:rsid w:val="006908D5"/>
    <w:rsid w:val="006908E6"/>
    <w:rsid w:val="006938D3"/>
    <w:rsid w:val="006952FE"/>
    <w:rsid w:val="0069543E"/>
    <w:rsid w:val="0069587A"/>
    <w:rsid w:val="006A3930"/>
    <w:rsid w:val="006A43B9"/>
    <w:rsid w:val="006A52B3"/>
    <w:rsid w:val="006A61D7"/>
    <w:rsid w:val="006A70DE"/>
    <w:rsid w:val="006A72BD"/>
    <w:rsid w:val="006A77F4"/>
    <w:rsid w:val="006A7D1D"/>
    <w:rsid w:val="006B1C4C"/>
    <w:rsid w:val="006B1CE1"/>
    <w:rsid w:val="006B2768"/>
    <w:rsid w:val="006B2D35"/>
    <w:rsid w:val="006B2E4B"/>
    <w:rsid w:val="006B473C"/>
    <w:rsid w:val="006C19BD"/>
    <w:rsid w:val="006C55BA"/>
    <w:rsid w:val="006C5A2D"/>
    <w:rsid w:val="006C61E9"/>
    <w:rsid w:val="006C799B"/>
    <w:rsid w:val="006D0792"/>
    <w:rsid w:val="006D174A"/>
    <w:rsid w:val="006D26EB"/>
    <w:rsid w:val="006D388C"/>
    <w:rsid w:val="006D4BC3"/>
    <w:rsid w:val="006D4DB2"/>
    <w:rsid w:val="006D537F"/>
    <w:rsid w:val="006D6B00"/>
    <w:rsid w:val="006D7154"/>
    <w:rsid w:val="006D74EB"/>
    <w:rsid w:val="006D7E93"/>
    <w:rsid w:val="006E0BB4"/>
    <w:rsid w:val="006E1502"/>
    <w:rsid w:val="006E314B"/>
    <w:rsid w:val="006E3E88"/>
    <w:rsid w:val="006E3F97"/>
    <w:rsid w:val="006E52A2"/>
    <w:rsid w:val="006E5F60"/>
    <w:rsid w:val="006E79E6"/>
    <w:rsid w:val="006F10CF"/>
    <w:rsid w:val="006F1F44"/>
    <w:rsid w:val="006F5448"/>
    <w:rsid w:val="006F68B9"/>
    <w:rsid w:val="00700BDB"/>
    <w:rsid w:val="0070291F"/>
    <w:rsid w:val="00702962"/>
    <w:rsid w:val="00705A4F"/>
    <w:rsid w:val="007073B8"/>
    <w:rsid w:val="0071206E"/>
    <w:rsid w:val="00712213"/>
    <w:rsid w:val="0071470D"/>
    <w:rsid w:val="0071561F"/>
    <w:rsid w:val="0071639C"/>
    <w:rsid w:val="00717A4B"/>
    <w:rsid w:val="007204A0"/>
    <w:rsid w:val="0072060F"/>
    <w:rsid w:val="00720B3A"/>
    <w:rsid w:val="00721F61"/>
    <w:rsid w:val="0072222A"/>
    <w:rsid w:val="00722C34"/>
    <w:rsid w:val="00722D27"/>
    <w:rsid w:val="00723EF8"/>
    <w:rsid w:val="00724054"/>
    <w:rsid w:val="00724122"/>
    <w:rsid w:val="00724A40"/>
    <w:rsid w:val="00725315"/>
    <w:rsid w:val="00725B42"/>
    <w:rsid w:val="00726C8E"/>
    <w:rsid w:val="007270BA"/>
    <w:rsid w:val="00731C0E"/>
    <w:rsid w:val="00732B89"/>
    <w:rsid w:val="00733001"/>
    <w:rsid w:val="00734125"/>
    <w:rsid w:val="00737970"/>
    <w:rsid w:val="00740C86"/>
    <w:rsid w:val="00742735"/>
    <w:rsid w:val="00742B19"/>
    <w:rsid w:val="00742E1B"/>
    <w:rsid w:val="00746FC2"/>
    <w:rsid w:val="00751136"/>
    <w:rsid w:val="0075248E"/>
    <w:rsid w:val="0075259B"/>
    <w:rsid w:val="00752C87"/>
    <w:rsid w:val="007544AB"/>
    <w:rsid w:val="0076090C"/>
    <w:rsid w:val="007631EB"/>
    <w:rsid w:val="007632D1"/>
    <w:rsid w:val="00764636"/>
    <w:rsid w:val="007651B7"/>
    <w:rsid w:val="007663B8"/>
    <w:rsid w:val="00766DAB"/>
    <w:rsid w:val="007673F3"/>
    <w:rsid w:val="007675C0"/>
    <w:rsid w:val="00770C27"/>
    <w:rsid w:val="00771C6C"/>
    <w:rsid w:val="007729DD"/>
    <w:rsid w:val="00772CA3"/>
    <w:rsid w:val="0078228B"/>
    <w:rsid w:val="007838AB"/>
    <w:rsid w:val="00784C08"/>
    <w:rsid w:val="00784CE2"/>
    <w:rsid w:val="00787A70"/>
    <w:rsid w:val="00790725"/>
    <w:rsid w:val="007912A2"/>
    <w:rsid w:val="0079268C"/>
    <w:rsid w:val="007931CF"/>
    <w:rsid w:val="0079550D"/>
    <w:rsid w:val="007975AF"/>
    <w:rsid w:val="007A0E0E"/>
    <w:rsid w:val="007A1A20"/>
    <w:rsid w:val="007A1C7A"/>
    <w:rsid w:val="007A3F32"/>
    <w:rsid w:val="007A42E5"/>
    <w:rsid w:val="007A5F85"/>
    <w:rsid w:val="007A7DF4"/>
    <w:rsid w:val="007B0056"/>
    <w:rsid w:val="007B143A"/>
    <w:rsid w:val="007B1758"/>
    <w:rsid w:val="007B2E9D"/>
    <w:rsid w:val="007B3868"/>
    <w:rsid w:val="007B4623"/>
    <w:rsid w:val="007B48C3"/>
    <w:rsid w:val="007B6679"/>
    <w:rsid w:val="007C2C32"/>
    <w:rsid w:val="007C3B30"/>
    <w:rsid w:val="007C4329"/>
    <w:rsid w:val="007C6493"/>
    <w:rsid w:val="007C7D5F"/>
    <w:rsid w:val="007C7E0A"/>
    <w:rsid w:val="007C7EC6"/>
    <w:rsid w:val="007D10C0"/>
    <w:rsid w:val="007D286D"/>
    <w:rsid w:val="007D3A00"/>
    <w:rsid w:val="007D3C2A"/>
    <w:rsid w:val="007D3C72"/>
    <w:rsid w:val="007D3E6C"/>
    <w:rsid w:val="007D5412"/>
    <w:rsid w:val="007D5BF7"/>
    <w:rsid w:val="007D6AF6"/>
    <w:rsid w:val="007D6E19"/>
    <w:rsid w:val="007D70C9"/>
    <w:rsid w:val="007D7C0F"/>
    <w:rsid w:val="007E05EA"/>
    <w:rsid w:val="007E17AB"/>
    <w:rsid w:val="007E4D6F"/>
    <w:rsid w:val="007E4E1F"/>
    <w:rsid w:val="007E77BC"/>
    <w:rsid w:val="007F0357"/>
    <w:rsid w:val="007F169D"/>
    <w:rsid w:val="007F1739"/>
    <w:rsid w:val="007F186F"/>
    <w:rsid w:val="007F1904"/>
    <w:rsid w:val="007F35FF"/>
    <w:rsid w:val="007F5753"/>
    <w:rsid w:val="007F6032"/>
    <w:rsid w:val="007F62AD"/>
    <w:rsid w:val="008005AA"/>
    <w:rsid w:val="0080072C"/>
    <w:rsid w:val="00800A9C"/>
    <w:rsid w:val="0080159B"/>
    <w:rsid w:val="008056EC"/>
    <w:rsid w:val="0080688F"/>
    <w:rsid w:val="00810183"/>
    <w:rsid w:val="008107ED"/>
    <w:rsid w:val="00810D0C"/>
    <w:rsid w:val="00810EF8"/>
    <w:rsid w:val="00810FE8"/>
    <w:rsid w:val="00811564"/>
    <w:rsid w:val="008157D1"/>
    <w:rsid w:val="00817878"/>
    <w:rsid w:val="00822601"/>
    <w:rsid w:val="0082387D"/>
    <w:rsid w:val="0082421C"/>
    <w:rsid w:val="00824EEB"/>
    <w:rsid w:val="008251E7"/>
    <w:rsid w:val="008261A4"/>
    <w:rsid w:val="00826450"/>
    <w:rsid w:val="008265AB"/>
    <w:rsid w:val="00831A78"/>
    <w:rsid w:val="00832660"/>
    <w:rsid w:val="00833AB5"/>
    <w:rsid w:val="008341D3"/>
    <w:rsid w:val="008345C6"/>
    <w:rsid w:val="00834A09"/>
    <w:rsid w:val="0083667C"/>
    <w:rsid w:val="00841480"/>
    <w:rsid w:val="008420C4"/>
    <w:rsid w:val="00843D9C"/>
    <w:rsid w:val="0084646F"/>
    <w:rsid w:val="00851218"/>
    <w:rsid w:val="0085238B"/>
    <w:rsid w:val="00853B99"/>
    <w:rsid w:val="00855483"/>
    <w:rsid w:val="008570E6"/>
    <w:rsid w:val="00857BE5"/>
    <w:rsid w:val="0086077D"/>
    <w:rsid w:val="00862205"/>
    <w:rsid w:val="008626AB"/>
    <w:rsid w:val="00862E44"/>
    <w:rsid w:val="00864479"/>
    <w:rsid w:val="00865A13"/>
    <w:rsid w:val="00865D34"/>
    <w:rsid w:val="00865E81"/>
    <w:rsid w:val="00866775"/>
    <w:rsid w:val="00870B7A"/>
    <w:rsid w:val="008714D1"/>
    <w:rsid w:val="008715FA"/>
    <w:rsid w:val="00873BBB"/>
    <w:rsid w:val="00874E97"/>
    <w:rsid w:val="00875945"/>
    <w:rsid w:val="00875DDA"/>
    <w:rsid w:val="00876CA7"/>
    <w:rsid w:val="00881D5E"/>
    <w:rsid w:val="00882D99"/>
    <w:rsid w:val="00883860"/>
    <w:rsid w:val="00883909"/>
    <w:rsid w:val="00883939"/>
    <w:rsid w:val="00884AC3"/>
    <w:rsid w:val="00885245"/>
    <w:rsid w:val="008913B6"/>
    <w:rsid w:val="0089158A"/>
    <w:rsid w:val="008930E9"/>
    <w:rsid w:val="00894EF0"/>
    <w:rsid w:val="008A13DF"/>
    <w:rsid w:val="008A1C35"/>
    <w:rsid w:val="008A2116"/>
    <w:rsid w:val="008A2828"/>
    <w:rsid w:val="008A45E7"/>
    <w:rsid w:val="008A48F1"/>
    <w:rsid w:val="008A7194"/>
    <w:rsid w:val="008A71F8"/>
    <w:rsid w:val="008A73A9"/>
    <w:rsid w:val="008A7904"/>
    <w:rsid w:val="008B202B"/>
    <w:rsid w:val="008B2F6F"/>
    <w:rsid w:val="008B59A9"/>
    <w:rsid w:val="008B6D0A"/>
    <w:rsid w:val="008B7390"/>
    <w:rsid w:val="008C0318"/>
    <w:rsid w:val="008C1467"/>
    <w:rsid w:val="008C2879"/>
    <w:rsid w:val="008C2E83"/>
    <w:rsid w:val="008C4393"/>
    <w:rsid w:val="008C557E"/>
    <w:rsid w:val="008C5B7E"/>
    <w:rsid w:val="008C6E3E"/>
    <w:rsid w:val="008D4962"/>
    <w:rsid w:val="008D4A31"/>
    <w:rsid w:val="008D7705"/>
    <w:rsid w:val="008E09EF"/>
    <w:rsid w:val="008E1416"/>
    <w:rsid w:val="008E1B50"/>
    <w:rsid w:val="008E1C79"/>
    <w:rsid w:val="008E386F"/>
    <w:rsid w:val="008F0398"/>
    <w:rsid w:val="008F1CED"/>
    <w:rsid w:val="008F494E"/>
    <w:rsid w:val="008F4F5A"/>
    <w:rsid w:val="00901133"/>
    <w:rsid w:val="00901310"/>
    <w:rsid w:val="00903906"/>
    <w:rsid w:val="009039DB"/>
    <w:rsid w:val="00906AC1"/>
    <w:rsid w:val="00911048"/>
    <w:rsid w:val="00911719"/>
    <w:rsid w:val="00911812"/>
    <w:rsid w:val="009122CE"/>
    <w:rsid w:val="00913E6A"/>
    <w:rsid w:val="0092101E"/>
    <w:rsid w:val="009213D2"/>
    <w:rsid w:val="00921DC9"/>
    <w:rsid w:val="00923A4F"/>
    <w:rsid w:val="00923A87"/>
    <w:rsid w:val="009245D9"/>
    <w:rsid w:val="009245F4"/>
    <w:rsid w:val="00925D56"/>
    <w:rsid w:val="009261A1"/>
    <w:rsid w:val="009267E7"/>
    <w:rsid w:val="00931034"/>
    <w:rsid w:val="009323CB"/>
    <w:rsid w:val="009329C8"/>
    <w:rsid w:val="00935562"/>
    <w:rsid w:val="00935ACC"/>
    <w:rsid w:val="0093617D"/>
    <w:rsid w:val="00941C9B"/>
    <w:rsid w:val="00943B8B"/>
    <w:rsid w:val="00947BB3"/>
    <w:rsid w:val="009502AC"/>
    <w:rsid w:val="00950845"/>
    <w:rsid w:val="00950BA9"/>
    <w:rsid w:val="00950BB2"/>
    <w:rsid w:val="009517B2"/>
    <w:rsid w:val="009520B7"/>
    <w:rsid w:val="00952BF5"/>
    <w:rsid w:val="009535FF"/>
    <w:rsid w:val="00953C50"/>
    <w:rsid w:val="009542EC"/>
    <w:rsid w:val="00957120"/>
    <w:rsid w:val="00957431"/>
    <w:rsid w:val="009602B9"/>
    <w:rsid w:val="00962572"/>
    <w:rsid w:val="009636A5"/>
    <w:rsid w:val="009665B0"/>
    <w:rsid w:val="00966E8B"/>
    <w:rsid w:val="0096725B"/>
    <w:rsid w:val="00967A33"/>
    <w:rsid w:val="009707F5"/>
    <w:rsid w:val="00971051"/>
    <w:rsid w:val="00971C69"/>
    <w:rsid w:val="0097211A"/>
    <w:rsid w:val="0097330C"/>
    <w:rsid w:val="00973BE5"/>
    <w:rsid w:val="00974B85"/>
    <w:rsid w:val="009751B0"/>
    <w:rsid w:val="00975537"/>
    <w:rsid w:val="00975A80"/>
    <w:rsid w:val="00977A80"/>
    <w:rsid w:val="00977EF5"/>
    <w:rsid w:val="009805B3"/>
    <w:rsid w:val="00980803"/>
    <w:rsid w:val="00981B40"/>
    <w:rsid w:val="00981DC1"/>
    <w:rsid w:val="00982AEC"/>
    <w:rsid w:val="00983A04"/>
    <w:rsid w:val="00990CBC"/>
    <w:rsid w:val="009936F5"/>
    <w:rsid w:val="00994760"/>
    <w:rsid w:val="00994EF8"/>
    <w:rsid w:val="00997420"/>
    <w:rsid w:val="009975CB"/>
    <w:rsid w:val="009A03B3"/>
    <w:rsid w:val="009A122C"/>
    <w:rsid w:val="009A1630"/>
    <w:rsid w:val="009A2E22"/>
    <w:rsid w:val="009A33E5"/>
    <w:rsid w:val="009A3869"/>
    <w:rsid w:val="009A5052"/>
    <w:rsid w:val="009A5A53"/>
    <w:rsid w:val="009B0136"/>
    <w:rsid w:val="009B0B09"/>
    <w:rsid w:val="009B3223"/>
    <w:rsid w:val="009B67C2"/>
    <w:rsid w:val="009B7C5C"/>
    <w:rsid w:val="009C035B"/>
    <w:rsid w:val="009C0D11"/>
    <w:rsid w:val="009C3665"/>
    <w:rsid w:val="009C3CAD"/>
    <w:rsid w:val="009C7E13"/>
    <w:rsid w:val="009C7FDE"/>
    <w:rsid w:val="009D0BC2"/>
    <w:rsid w:val="009D2192"/>
    <w:rsid w:val="009D3746"/>
    <w:rsid w:val="009D413A"/>
    <w:rsid w:val="009D4E0F"/>
    <w:rsid w:val="009D6046"/>
    <w:rsid w:val="009D6D02"/>
    <w:rsid w:val="009D77B5"/>
    <w:rsid w:val="009D7CFC"/>
    <w:rsid w:val="009E1180"/>
    <w:rsid w:val="009E1BA5"/>
    <w:rsid w:val="009E322D"/>
    <w:rsid w:val="009E4ECD"/>
    <w:rsid w:val="009E4FC7"/>
    <w:rsid w:val="009E50E8"/>
    <w:rsid w:val="009F0142"/>
    <w:rsid w:val="009F0F58"/>
    <w:rsid w:val="009F1D0E"/>
    <w:rsid w:val="009F2137"/>
    <w:rsid w:val="009F2A64"/>
    <w:rsid w:val="009F4E23"/>
    <w:rsid w:val="009F5FA7"/>
    <w:rsid w:val="009F6439"/>
    <w:rsid w:val="009F64DE"/>
    <w:rsid w:val="009F6B3D"/>
    <w:rsid w:val="009F729C"/>
    <w:rsid w:val="00A008D3"/>
    <w:rsid w:val="00A00FCA"/>
    <w:rsid w:val="00A02246"/>
    <w:rsid w:val="00A03114"/>
    <w:rsid w:val="00A046AE"/>
    <w:rsid w:val="00A051CD"/>
    <w:rsid w:val="00A05E4E"/>
    <w:rsid w:val="00A10BD7"/>
    <w:rsid w:val="00A11169"/>
    <w:rsid w:val="00A11E21"/>
    <w:rsid w:val="00A1297C"/>
    <w:rsid w:val="00A14588"/>
    <w:rsid w:val="00A15C46"/>
    <w:rsid w:val="00A1781B"/>
    <w:rsid w:val="00A20245"/>
    <w:rsid w:val="00A2211E"/>
    <w:rsid w:val="00A23D81"/>
    <w:rsid w:val="00A24009"/>
    <w:rsid w:val="00A244E6"/>
    <w:rsid w:val="00A314B3"/>
    <w:rsid w:val="00A31D4E"/>
    <w:rsid w:val="00A31DD3"/>
    <w:rsid w:val="00A32841"/>
    <w:rsid w:val="00A34171"/>
    <w:rsid w:val="00A36258"/>
    <w:rsid w:val="00A36FF0"/>
    <w:rsid w:val="00A37472"/>
    <w:rsid w:val="00A4073E"/>
    <w:rsid w:val="00A40EB5"/>
    <w:rsid w:val="00A42C4A"/>
    <w:rsid w:val="00A42D43"/>
    <w:rsid w:val="00A44361"/>
    <w:rsid w:val="00A44B9C"/>
    <w:rsid w:val="00A45CA8"/>
    <w:rsid w:val="00A45D7C"/>
    <w:rsid w:val="00A46497"/>
    <w:rsid w:val="00A47BD1"/>
    <w:rsid w:val="00A5072E"/>
    <w:rsid w:val="00A526C3"/>
    <w:rsid w:val="00A53FB1"/>
    <w:rsid w:val="00A546D5"/>
    <w:rsid w:val="00A54C28"/>
    <w:rsid w:val="00A555F2"/>
    <w:rsid w:val="00A56582"/>
    <w:rsid w:val="00A56A27"/>
    <w:rsid w:val="00A57859"/>
    <w:rsid w:val="00A57CF8"/>
    <w:rsid w:val="00A6043F"/>
    <w:rsid w:val="00A609BF"/>
    <w:rsid w:val="00A618B4"/>
    <w:rsid w:val="00A61F8D"/>
    <w:rsid w:val="00A622B7"/>
    <w:rsid w:val="00A62750"/>
    <w:rsid w:val="00A63856"/>
    <w:rsid w:val="00A665BB"/>
    <w:rsid w:val="00A67655"/>
    <w:rsid w:val="00A73400"/>
    <w:rsid w:val="00A74036"/>
    <w:rsid w:val="00A75849"/>
    <w:rsid w:val="00A7693D"/>
    <w:rsid w:val="00A8290B"/>
    <w:rsid w:val="00A84535"/>
    <w:rsid w:val="00A85924"/>
    <w:rsid w:val="00A85F6B"/>
    <w:rsid w:val="00A87B00"/>
    <w:rsid w:val="00A90F02"/>
    <w:rsid w:val="00A9116C"/>
    <w:rsid w:val="00A918CA"/>
    <w:rsid w:val="00A97B97"/>
    <w:rsid w:val="00A97D83"/>
    <w:rsid w:val="00AA055D"/>
    <w:rsid w:val="00AA0980"/>
    <w:rsid w:val="00AA53FF"/>
    <w:rsid w:val="00AA620A"/>
    <w:rsid w:val="00AA6725"/>
    <w:rsid w:val="00AA682B"/>
    <w:rsid w:val="00AA6B8D"/>
    <w:rsid w:val="00AB22BA"/>
    <w:rsid w:val="00AB55D9"/>
    <w:rsid w:val="00AB680C"/>
    <w:rsid w:val="00AB7325"/>
    <w:rsid w:val="00AC1BD5"/>
    <w:rsid w:val="00AC22F7"/>
    <w:rsid w:val="00AC2A25"/>
    <w:rsid w:val="00AC5509"/>
    <w:rsid w:val="00AD22C5"/>
    <w:rsid w:val="00AD22CB"/>
    <w:rsid w:val="00AD2FBE"/>
    <w:rsid w:val="00AD38C0"/>
    <w:rsid w:val="00AD51BE"/>
    <w:rsid w:val="00AD57EC"/>
    <w:rsid w:val="00AD6783"/>
    <w:rsid w:val="00AD75C2"/>
    <w:rsid w:val="00AD79F8"/>
    <w:rsid w:val="00AD7E06"/>
    <w:rsid w:val="00AE0C09"/>
    <w:rsid w:val="00AE1FAE"/>
    <w:rsid w:val="00AE2367"/>
    <w:rsid w:val="00AE2B7E"/>
    <w:rsid w:val="00AE2D0F"/>
    <w:rsid w:val="00AE37EF"/>
    <w:rsid w:val="00AE48CA"/>
    <w:rsid w:val="00AE5317"/>
    <w:rsid w:val="00AE6339"/>
    <w:rsid w:val="00AE7344"/>
    <w:rsid w:val="00AE7A27"/>
    <w:rsid w:val="00AE7EA4"/>
    <w:rsid w:val="00AF09DF"/>
    <w:rsid w:val="00AF1E58"/>
    <w:rsid w:val="00AF3D36"/>
    <w:rsid w:val="00AF7F29"/>
    <w:rsid w:val="00B008E9"/>
    <w:rsid w:val="00B00F4F"/>
    <w:rsid w:val="00B0154F"/>
    <w:rsid w:val="00B02F18"/>
    <w:rsid w:val="00B0310C"/>
    <w:rsid w:val="00B03512"/>
    <w:rsid w:val="00B04886"/>
    <w:rsid w:val="00B0503F"/>
    <w:rsid w:val="00B067B3"/>
    <w:rsid w:val="00B0681E"/>
    <w:rsid w:val="00B1138B"/>
    <w:rsid w:val="00B12128"/>
    <w:rsid w:val="00B12464"/>
    <w:rsid w:val="00B12FB0"/>
    <w:rsid w:val="00B13193"/>
    <w:rsid w:val="00B133B8"/>
    <w:rsid w:val="00B13505"/>
    <w:rsid w:val="00B135FE"/>
    <w:rsid w:val="00B15001"/>
    <w:rsid w:val="00B16D9C"/>
    <w:rsid w:val="00B2037B"/>
    <w:rsid w:val="00B22078"/>
    <w:rsid w:val="00B23E20"/>
    <w:rsid w:val="00B30525"/>
    <w:rsid w:val="00B30529"/>
    <w:rsid w:val="00B31E60"/>
    <w:rsid w:val="00B351B5"/>
    <w:rsid w:val="00B36408"/>
    <w:rsid w:val="00B4217B"/>
    <w:rsid w:val="00B42B31"/>
    <w:rsid w:val="00B42F82"/>
    <w:rsid w:val="00B434A3"/>
    <w:rsid w:val="00B45287"/>
    <w:rsid w:val="00B46AFF"/>
    <w:rsid w:val="00B47A26"/>
    <w:rsid w:val="00B54795"/>
    <w:rsid w:val="00B54937"/>
    <w:rsid w:val="00B54B0C"/>
    <w:rsid w:val="00B54CB1"/>
    <w:rsid w:val="00B54FD2"/>
    <w:rsid w:val="00B57C2C"/>
    <w:rsid w:val="00B60541"/>
    <w:rsid w:val="00B66854"/>
    <w:rsid w:val="00B66A9A"/>
    <w:rsid w:val="00B70706"/>
    <w:rsid w:val="00B70D6F"/>
    <w:rsid w:val="00B72458"/>
    <w:rsid w:val="00B72AB6"/>
    <w:rsid w:val="00B767B7"/>
    <w:rsid w:val="00B76D69"/>
    <w:rsid w:val="00B76F61"/>
    <w:rsid w:val="00B81932"/>
    <w:rsid w:val="00B81DBE"/>
    <w:rsid w:val="00B826FA"/>
    <w:rsid w:val="00B8321A"/>
    <w:rsid w:val="00B87B9B"/>
    <w:rsid w:val="00B90480"/>
    <w:rsid w:val="00B92EA7"/>
    <w:rsid w:val="00B9330A"/>
    <w:rsid w:val="00B945BB"/>
    <w:rsid w:val="00B94CDA"/>
    <w:rsid w:val="00B9648B"/>
    <w:rsid w:val="00B965FE"/>
    <w:rsid w:val="00B974F1"/>
    <w:rsid w:val="00B977B8"/>
    <w:rsid w:val="00BA15B1"/>
    <w:rsid w:val="00BA3A59"/>
    <w:rsid w:val="00BA3B51"/>
    <w:rsid w:val="00BA5861"/>
    <w:rsid w:val="00BB2BE1"/>
    <w:rsid w:val="00BB4B83"/>
    <w:rsid w:val="00BB50C8"/>
    <w:rsid w:val="00BB5722"/>
    <w:rsid w:val="00BB5783"/>
    <w:rsid w:val="00BB76FC"/>
    <w:rsid w:val="00BC0C24"/>
    <w:rsid w:val="00BC0F61"/>
    <w:rsid w:val="00BC1536"/>
    <w:rsid w:val="00BC18A7"/>
    <w:rsid w:val="00BC224B"/>
    <w:rsid w:val="00BC2B80"/>
    <w:rsid w:val="00BC38E3"/>
    <w:rsid w:val="00BC3A14"/>
    <w:rsid w:val="00BC3AD0"/>
    <w:rsid w:val="00BC4489"/>
    <w:rsid w:val="00BC559F"/>
    <w:rsid w:val="00BC7797"/>
    <w:rsid w:val="00BD024D"/>
    <w:rsid w:val="00BD50C8"/>
    <w:rsid w:val="00BD5E8F"/>
    <w:rsid w:val="00BD6B84"/>
    <w:rsid w:val="00BD7F66"/>
    <w:rsid w:val="00BE0780"/>
    <w:rsid w:val="00BE08FC"/>
    <w:rsid w:val="00BE1256"/>
    <w:rsid w:val="00BE1A66"/>
    <w:rsid w:val="00BE1C18"/>
    <w:rsid w:val="00BE2245"/>
    <w:rsid w:val="00BE3968"/>
    <w:rsid w:val="00BE3AFA"/>
    <w:rsid w:val="00BE42A9"/>
    <w:rsid w:val="00BE51BB"/>
    <w:rsid w:val="00BE594A"/>
    <w:rsid w:val="00BE61F2"/>
    <w:rsid w:val="00BE7AEA"/>
    <w:rsid w:val="00BF1650"/>
    <w:rsid w:val="00BF1683"/>
    <w:rsid w:val="00BF19F5"/>
    <w:rsid w:val="00BF601E"/>
    <w:rsid w:val="00BF6B50"/>
    <w:rsid w:val="00BF6E70"/>
    <w:rsid w:val="00BF7DB2"/>
    <w:rsid w:val="00BF7E2B"/>
    <w:rsid w:val="00C00C2D"/>
    <w:rsid w:val="00C015E8"/>
    <w:rsid w:val="00C02F84"/>
    <w:rsid w:val="00C02FE8"/>
    <w:rsid w:val="00C03A3C"/>
    <w:rsid w:val="00C04CE3"/>
    <w:rsid w:val="00C0506C"/>
    <w:rsid w:val="00C05348"/>
    <w:rsid w:val="00C0562E"/>
    <w:rsid w:val="00C07974"/>
    <w:rsid w:val="00C10207"/>
    <w:rsid w:val="00C10329"/>
    <w:rsid w:val="00C13B50"/>
    <w:rsid w:val="00C14C33"/>
    <w:rsid w:val="00C20208"/>
    <w:rsid w:val="00C21D35"/>
    <w:rsid w:val="00C22559"/>
    <w:rsid w:val="00C23F60"/>
    <w:rsid w:val="00C25EB7"/>
    <w:rsid w:val="00C317E9"/>
    <w:rsid w:val="00C32464"/>
    <w:rsid w:val="00C340EE"/>
    <w:rsid w:val="00C348C7"/>
    <w:rsid w:val="00C3558A"/>
    <w:rsid w:val="00C35A27"/>
    <w:rsid w:val="00C36EDA"/>
    <w:rsid w:val="00C4012F"/>
    <w:rsid w:val="00C405E6"/>
    <w:rsid w:val="00C41263"/>
    <w:rsid w:val="00C42083"/>
    <w:rsid w:val="00C42EC6"/>
    <w:rsid w:val="00C4437B"/>
    <w:rsid w:val="00C453AE"/>
    <w:rsid w:val="00C45BC8"/>
    <w:rsid w:val="00C45DCA"/>
    <w:rsid w:val="00C50821"/>
    <w:rsid w:val="00C51359"/>
    <w:rsid w:val="00C51815"/>
    <w:rsid w:val="00C611C3"/>
    <w:rsid w:val="00C62B37"/>
    <w:rsid w:val="00C63505"/>
    <w:rsid w:val="00C65F99"/>
    <w:rsid w:val="00C7016E"/>
    <w:rsid w:val="00C70E39"/>
    <w:rsid w:val="00C71B4C"/>
    <w:rsid w:val="00C7327C"/>
    <w:rsid w:val="00C738DB"/>
    <w:rsid w:val="00C73DE0"/>
    <w:rsid w:val="00C74247"/>
    <w:rsid w:val="00C74D92"/>
    <w:rsid w:val="00C75831"/>
    <w:rsid w:val="00C75CF7"/>
    <w:rsid w:val="00C764F8"/>
    <w:rsid w:val="00C81BF6"/>
    <w:rsid w:val="00C82CF8"/>
    <w:rsid w:val="00C83244"/>
    <w:rsid w:val="00C846E3"/>
    <w:rsid w:val="00C855C9"/>
    <w:rsid w:val="00C85D2C"/>
    <w:rsid w:val="00C86594"/>
    <w:rsid w:val="00C86A84"/>
    <w:rsid w:val="00C90AF5"/>
    <w:rsid w:val="00C91E49"/>
    <w:rsid w:val="00C9284A"/>
    <w:rsid w:val="00C9413C"/>
    <w:rsid w:val="00CA01AA"/>
    <w:rsid w:val="00CA09E5"/>
    <w:rsid w:val="00CA1D06"/>
    <w:rsid w:val="00CA2725"/>
    <w:rsid w:val="00CA32F6"/>
    <w:rsid w:val="00CA3394"/>
    <w:rsid w:val="00CA5C30"/>
    <w:rsid w:val="00CA7930"/>
    <w:rsid w:val="00CB03F0"/>
    <w:rsid w:val="00CB0EFE"/>
    <w:rsid w:val="00CB12C4"/>
    <w:rsid w:val="00CB1CB1"/>
    <w:rsid w:val="00CB2C76"/>
    <w:rsid w:val="00CB52EA"/>
    <w:rsid w:val="00CB66A1"/>
    <w:rsid w:val="00CB6B7D"/>
    <w:rsid w:val="00CB7002"/>
    <w:rsid w:val="00CC1546"/>
    <w:rsid w:val="00CC2CC2"/>
    <w:rsid w:val="00CC3101"/>
    <w:rsid w:val="00CC3CBC"/>
    <w:rsid w:val="00CC423D"/>
    <w:rsid w:val="00CC5591"/>
    <w:rsid w:val="00CC7652"/>
    <w:rsid w:val="00CD7347"/>
    <w:rsid w:val="00CE4D02"/>
    <w:rsid w:val="00CE51B2"/>
    <w:rsid w:val="00CE5642"/>
    <w:rsid w:val="00CE6C6F"/>
    <w:rsid w:val="00CF0B7C"/>
    <w:rsid w:val="00CF0D3E"/>
    <w:rsid w:val="00CF1EFD"/>
    <w:rsid w:val="00CF4A5F"/>
    <w:rsid w:val="00CF5889"/>
    <w:rsid w:val="00CF75B7"/>
    <w:rsid w:val="00D005E1"/>
    <w:rsid w:val="00D01F4F"/>
    <w:rsid w:val="00D11AA4"/>
    <w:rsid w:val="00D12923"/>
    <w:rsid w:val="00D1321B"/>
    <w:rsid w:val="00D1590B"/>
    <w:rsid w:val="00D17B55"/>
    <w:rsid w:val="00D17BEC"/>
    <w:rsid w:val="00D2036C"/>
    <w:rsid w:val="00D20781"/>
    <w:rsid w:val="00D244EE"/>
    <w:rsid w:val="00D25305"/>
    <w:rsid w:val="00D25EC5"/>
    <w:rsid w:val="00D33A4C"/>
    <w:rsid w:val="00D33B13"/>
    <w:rsid w:val="00D35A25"/>
    <w:rsid w:val="00D403C3"/>
    <w:rsid w:val="00D40432"/>
    <w:rsid w:val="00D40A12"/>
    <w:rsid w:val="00D42900"/>
    <w:rsid w:val="00D466EF"/>
    <w:rsid w:val="00D476E6"/>
    <w:rsid w:val="00D47DF8"/>
    <w:rsid w:val="00D507EC"/>
    <w:rsid w:val="00D50CB2"/>
    <w:rsid w:val="00D51246"/>
    <w:rsid w:val="00D51375"/>
    <w:rsid w:val="00D52ECA"/>
    <w:rsid w:val="00D52F0C"/>
    <w:rsid w:val="00D556E9"/>
    <w:rsid w:val="00D60343"/>
    <w:rsid w:val="00D615DA"/>
    <w:rsid w:val="00D658F2"/>
    <w:rsid w:val="00D66820"/>
    <w:rsid w:val="00D6690C"/>
    <w:rsid w:val="00D7048B"/>
    <w:rsid w:val="00D70992"/>
    <w:rsid w:val="00D71502"/>
    <w:rsid w:val="00D7151B"/>
    <w:rsid w:val="00D7325B"/>
    <w:rsid w:val="00D73410"/>
    <w:rsid w:val="00D761EB"/>
    <w:rsid w:val="00D76A3F"/>
    <w:rsid w:val="00D77D0B"/>
    <w:rsid w:val="00D813C0"/>
    <w:rsid w:val="00D814F4"/>
    <w:rsid w:val="00D82EC0"/>
    <w:rsid w:val="00D850C5"/>
    <w:rsid w:val="00D900B0"/>
    <w:rsid w:val="00D94B11"/>
    <w:rsid w:val="00D9566A"/>
    <w:rsid w:val="00D96B5B"/>
    <w:rsid w:val="00D974E4"/>
    <w:rsid w:val="00DA0651"/>
    <w:rsid w:val="00DA0783"/>
    <w:rsid w:val="00DA0E25"/>
    <w:rsid w:val="00DA2DDC"/>
    <w:rsid w:val="00DA4FAF"/>
    <w:rsid w:val="00DA6B04"/>
    <w:rsid w:val="00DA779E"/>
    <w:rsid w:val="00DB28B1"/>
    <w:rsid w:val="00DB30CF"/>
    <w:rsid w:val="00DB34AE"/>
    <w:rsid w:val="00DB3F3A"/>
    <w:rsid w:val="00DB4549"/>
    <w:rsid w:val="00DB6D74"/>
    <w:rsid w:val="00DB7825"/>
    <w:rsid w:val="00DC062F"/>
    <w:rsid w:val="00DC0D90"/>
    <w:rsid w:val="00DC1D43"/>
    <w:rsid w:val="00DC3A78"/>
    <w:rsid w:val="00DC4802"/>
    <w:rsid w:val="00DC53E7"/>
    <w:rsid w:val="00DC5D37"/>
    <w:rsid w:val="00DC6B2B"/>
    <w:rsid w:val="00DD095C"/>
    <w:rsid w:val="00DD2419"/>
    <w:rsid w:val="00DD2CAD"/>
    <w:rsid w:val="00DD31C0"/>
    <w:rsid w:val="00DD3512"/>
    <w:rsid w:val="00DD571A"/>
    <w:rsid w:val="00DD6015"/>
    <w:rsid w:val="00DD6EA1"/>
    <w:rsid w:val="00DD71D7"/>
    <w:rsid w:val="00DE0B1B"/>
    <w:rsid w:val="00DE31DC"/>
    <w:rsid w:val="00DE73F8"/>
    <w:rsid w:val="00DE7967"/>
    <w:rsid w:val="00DF1EA6"/>
    <w:rsid w:val="00DF2129"/>
    <w:rsid w:val="00DF4A04"/>
    <w:rsid w:val="00DF4D92"/>
    <w:rsid w:val="00DF5730"/>
    <w:rsid w:val="00DF595A"/>
    <w:rsid w:val="00DF701E"/>
    <w:rsid w:val="00DF7028"/>
    <w:rsid w:val="00E004EA"/>
    <w:rsid w:val="00E017CD"/>
    <w:rsid w:val="00E02988"/>
    <w:rsid w:val="00E02A29"/>
    <w:rsid w:val="00E02DC5"/>
    <w:rsid w:val="00E03C31"/>
    <w:rsid w:val="00E04BF1"/>
    <w:rsid w:val="00E061B5"/>
    <w:rsid w:val="00E06B82"/>
    <w:rsid w:val="00E07945"/>
    <w:rsid w:val="00E07988"/>
    <w:rsid w:val="00E137E1"/>
    <w:rsid w:val="00E1384E"/>
    <w:rsid w:val="00E14989"/>
    <w:rsid w:val="00E165B0"/>
    <w:rsid w:val="00E20924"/>
    <w:rsid w:val="00E21549"/>
    <w:rsid w:val="00E21ACE"/>
    <w:rsid w:val="00E21E4F"/>
    <w:rsid w:val="00E258EE"/>
    <w:rsid w:val="00E2762D"/>
    <w:rsid w:val="00E32FE4"/>
    <w:rsid w:val="00E333CB"/>
    <w:rsid w:val="00E34917"/>
    <w:rsid w:val="00E350E8"/>
    <w:rsid w:val="00E36E6C"/>
    <w:rsid w:val="00E376FF"/>
    <w:rsid w:val="00E37911"/>
    <w:rsid w:val="00E37BFB"/>
    <w:rsid w:val="00E401BE"/>
    <w:rsid w:val="00E41120"/>
    <w:rsid w:val="00E43FB7"/>
    <w:rsid w:val="00E46FEC"/>
    <w:rsid w:val="00E471CA"/>
    <w:rsid w:val="00E50597"/>
    <w:rsid w:val="00E50C4C"/>
    <w:rsid w:val="00E515BA"/>
    <w:rsid w:val="00E55091"/>
    <w:rsid w:val="00E571D4"/>
    <w:rsid w:val="00E61EFD"/>
    <w:rsid w:val="00E64BDC"/>
    <w:rsid w:val="00E65227"/>
    <w:rsid w:val="00E65BC0"/>
    <w:rsid w:val="00E669FA"/>
    <w:rsid w:val="00E706FA"/>
    <w:rsid w:val="00E70744"/>
    <w:rsid w:val="00E73FDD"/>
    <w:rsid w:val="00E74B94"/>
    <w:rsid w:val="00E7512D"/>
    <w:rsid w:val="00E75C57"/>
    <w:rsid w:val="00E75C8B"/>
    <w:rsid w:val="00E76CE8"/>
    <w:rsid w:val="00E76FE7"/>
    <w:rsid w:val="00E7705D"/>
    <w:rsid w:val="00E80AB0"/>
    <w:rsid w:val="00E81698"/>
    <w:rsid w:val="00E82758"/>
    <w:rsid w:val="00E83807"/>
    <w:rsid w:val="00E84E27"/>
    <w:rsid w:val="00E871D9"/>
    <w:rsid w:val="00E878B5"/>
    <w:rsid w:val="00E91064"/>
    <w:rsid w:val="00E91CB1"/>
    <w:rsid w:val="00E9337C"/>
    <w:rsid w:val="00E95310"/>
    <w:rsid w:val="00E956BC"/>
    <w:rsid w:val="00E96F11"/>
    <w:rsid w:val="00E9735D"/>
    <w:rsid w:val="00E9787E"/>
    <w:rsid w:val="00EA22A0"/>
    <w:rsid w:val="00EA2ACB"/>
    <w:rsid w:val="00EA6AC8"/>
    <w:rsid w:val="00EA7B6F"/>
    <w:rsid w:val="00EB111F"/>
    <w:rsid w:val="00EB11BC"/>
    <w:rsid w:val="00EB21FA"/>
    <w:rsid w:val="00EB47BB"/>
    <w:rsid w:val="00EB48E8"/>
    <w:rsid w:val="00EC06C4"/>
    <w:rsid w:val="00EC06C8"/>
    <w:rsid w:val="00EC1E78"/>
    <w:rsid w:val="00EC2FBE"/>
    <w:rsid w:val="00EC3C5E"/>
    <w:rsid w:val="00EC58F9"/>
    <w:rsid w:val="00EC5BA9"/>
    <w:rsid w:val="00EC5E79"/>
    <w:rsid w:val="00EC6EB0"/>
    <w:rsid w:val="00ED0C88"/>
    <w:rsid w:val="00ED2505"/>
    <w:rsid w:val="00ED326C"/>
    <w:rsid w:val="00ED352D"/>
    <w:rsid w:val="00ED3982"/>
    <w:rsid w:val="00ED477A"/>
    <w:rsid w:val="00ED5550"/>
    <w:rsid w:val="00ED5D53"/>
    <w:rsid w:val="00ED630C"/>
    <w:rsid w:val="00ED649E"/>
    <w:rsid w:val="00ED6A1A"/>
    <w:rsid w:val="00EE1FEC"/>
    <w:rsid w:val="00EE4F29"/>
    <w:rsid w:val="00EE5EA0"/>
    <w:rsid w:val="00EE6A42"/>
    <w:rsid w:val="00EF07FA"/>
    <w:rsid w:val="00EF1EB4"/>
    <w:rsid w:val="00F00B50"/>
    <w:rsid w:val="00F02481"/>
    <w:rsid w:val="00F03C2C"/>
    <w:rsid w:val="00F0654E"/>
    <w:rsid w:val="00F072AA"/>
    <w:rsid w:val="00F10333"/>
    <w:rsid w:val="00F12D2A"/>
    <w:rsid w:val="00F12DFD"/>
    <w:rsid w:val="00F14D96"/>
    <w:rsid w:val="00F152A9"/>
    <w:rsid w:val="00F15CBF"/>
    <w:rsid w:val="00F162B2"/>
    <w:rsid w:val="00F17586"/>
    <w:rsid w:val="00F17D45"/>
    <w:rsid w:val="00F20E7D"/>
    <w:rsid w:val="00F223EF"/>
    <w:rsid w:val="00F22801"/>
    <w:rsid w:val="00F23C8A"/>
    <w:rsid w:val="00F24B3E"/>
    <w:rsid w:val="00F25908"/>
    <w:rsid w:val="00F30D2B"/>
    <w:rsid w:val="00F318E3"/>
    <w:rsid w:val="00F34A49"/>
    <w:rsid w:val="00F358D8"/>
    <w:rsid w:val="00F37000"/>
    <w:rsid w:val="00F37918"/>
    <w:rsid w:val="00F37952"/>
    <w:rsid w:val="00F37CE9"/>
    <w:rsid w:val="00F46311"/>
    <w:rsid w:val="00F46B7F"/>
    <w:rsid w:val="00F46EAF"/>
    <w:rsid w:val="00F47883"/>
    <w:rsid w:val="00F5151F"/>
    <w:rsid w:val="00F524E4"/>
    <w:rsid w:val="00F5285E"/>
    <w:rsid w:val="00F52E86"/>
    <w:rsid w:val="00F57B7D"/>
    <w:rsid w:val="00F614E0"/>
    <w:rsid w:val="00F614F4"/>
    <w:rsid w:val="00F61898"/>
    <w:rsid w:val="00F61EC5"/>
    <w:rsid w:val="00F62373"/>
    <w:rsid w:val="00F63D69"/>
    <w:rsid w:val="00F64684"/>
    <w:rsid w:val="00F679DB"/>
    <w:rsid w:val="00F70310"/>
    <w:rsid w:val="00F709F0"/>
    <w:rsid w:val="00F727CD"/>
    <w:rsid w:val="00F72F92"/>
    <w:rsid w:val="00F73760"/>
    <w:rsid w:val="00F73DCB"/>
    <w:rsid w:val="00F747A8"/>
    <w:rsid w:val="00F75EFC"/>
    <w:rsid w:val="00F76399"/>
    <w:rsid w:val="00F76912"/>
    <w:rsid w:val="00F76937"/>
    <w:rsid w:val="00F76B4B"/>
    <w:rsid w:val="00F77F88"/>
    <w:rsid w:val="00F80D7A"/>
    <w:rsid w:val="00F81C96"/>
    <w:rsid w:val="00F838A6"/>
    <w:rsid w:val="00F87329"/>
    <w:rsid w:val="00F91B37"/>
    <w:rsid w:val="00F91E1F"/>
    <w:rsid w:val="00F926B5"/>
    <w:rsid w:val="00F944B0"/>
    <w:rsid w:val="00F95B86"/>
    <w:rsid w:val="00FA66B3"/>
    <w:rsid w:val="00FA6BEF"/>
    <w:rsid w:val="00FB07E0"/>
    <w:rsid w:val="00FB2AF7"/>
    <w:rsid w:val="00FB2FFA"/>
    <w:rsid w:val="00FB3C4F"/>
    <w:rsid w:val="00FB3DA1"/>
    <w:rsid w:val="00FB6CDB"/>
    <w:rsid w:val="00FB76B7"/>
    <w:rsid w:val="00FC08EF"/>
    <w:rsid w:val="00FC0C23"/>
    <w:rsid w:val="00FC155F"/>
    <w:rsid w:val="00FC1AB9"/>
    <w:rsid w:val="00FC4D1C"/>
    <w:rsid w:val="00FC7FB6"/>
    <w:rsid w:val="00FD0C38"/>
    <w:rsid w:val="00FD1A06"/>
    <w:rsid w:val="00FD4AC9"/>
    <w:rsid w:val="00FD6C01"/>
    <w:rsid w:val="00FE1293"/>
    <w:rsid w:val="00FE31F3"/>
    <w:rsid w:val="00FE3CCF"/>
    <w:rsid w:val="00FE4238"/>
    <w:rsid w:val="00FE6183"/>
    <w:rsid w:val="00FE7D0F"/>
    <w:rsid w:val="00FF21DE"/>
    <w:rsid w:val="00FF358A"/>
    <w:rsid w:val="00FF746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760C3"/>
  <w15:docId w15:val="{164DB4E4-4E61-4F1B-A8AF-890FF943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F4F"/>
  </w:style>
  <w:style w:type="paragraph" w:styleId="Nadpis1">
    <w:name w:val="heading 1"/>
    <w:basedOn w:val="Normln"/>
    <w:next w:val="Normln"/>
    <w:link w:val="Nadpis1Char"/>
    <w:qFormat/>
    <w:rsid w:val="002D726A"/>
    <w:pPr>
      <w:keepNext/>
      <w:spacing w:after="0" w:line="240" w:lineRule="auto"/>
      <w:outlineLvl w:val="0"/>
    </w:pPr>
    <w:rPr>
      <w:rFonts w:ascii="Times New Roman" w:eastAsia="Times New Roman" w:hAnsi="Times New Roman" w:cs="Times New Roman"/>
      <w:b/>
      <w:bCs/>
      <w:sz w:val="24"/>
      <w:szCs w:val="24"/>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nhideWhenUsed/>
    <w:qFormat/>
    <w:rsid w:val="00AE531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nhideWhenUsed/>
    <w:qFormat/>
    <w:rsid w:val="00D704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8">
    <w:name w:val="heading 8"/>
    <w:basedOn w:val="Normln"/>
    <w:next w:val="Normln"/>
    <w:link w:val="Nadpis8Char"/>
    <w:uiPriority w:val="9"/>
    <w:semiHidden/>
    <w:unhideWhenUsed/>
    <w:qFormat/>
    <w:rsid w:val="00C053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078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0783"/>
  </w:style>
  <w:style w:type="paragraph" w:styleId="Zpat">
    <w:name w:val="footer"/>
    <w:basedOn w:val="Normln"/>
    <w:link w:val="ZpatChar"/>
    <w:uiPriority w:val="99"/>
    <w:unhideWhenUsed/>
    <w:rsid w:val="00DA0783"/>
    <w:pPr>
      <w:tabs>
        <w:tab w:val="center" w:pos="4536"/>
        <w:tab w:val="right" w:pos="9072"/>
      </w:tabs>
      <w:spacing w:after="0" w:line="240" w:lineRule="auto"/>
    </w:pPr>
  </w:style>
  <w:style w:type="character" w:customStyle="1" w:styleId="ZpatChar">
    <w:name w:val="Zápatí Char"/>
    <w:basedOn w:val="Standardnpsmoodstavce"/>
    <w:link w:val="Zpat"/>
    <w:uiPriority w:val="99"/>
    <w:rsid w:val="00DA0783"/>
  </w:style>
  <w:style w:type="paragraph" w:styleId="Textbubliny">
    <w:name w:val="Balloon Text"/>
    <w:basedOn w:val="Normln"/>
    <w:link w:val="TextbublinyChar"/>
    <w:uiPriority w:val="99"/>
    <w:semiHidden/>
    <w:unhideWhenUsed/>
    <w:rsid w:val="00DA07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0783"/>
    <w:rPr>
      <w:rFonts w:ascii="Tahoma" w:hAnsi="Tahoma" w:cs="Tahoma"/>
      <w:sz w:val="16"/>
      <w:szCs w:val="16"/>
    </w:rPr>
  </w:style>
  <w:style w:type="character" w:styleId="Hypertextovodkaz">
    <w:name w:val="Hyperlink"/>
    <w:basedOn w:val="Standardnpsmoodstavce"/>
    <w:uiPriority w:val="99"/>
    <w:unhideWhenUsed/>
    <w:rsid w:val="00AE2367"/>
    <w:rPr>
      <w:color w:val="0000FF" w:themeColor="hyperlink"/>
      <w:u w:val="single"/>
    </w:rPr>
  </w:style>
  <w:style w:type="paragraph" w:styleId="Odstavecseseznamem">
    <w:name w:val="List Paragraph"/>
    <w:basedOn w:val="Normln"/>
    <w:uiPriority w:val="99"/>
    <w:qFormat/>
    <w:rsid w:val="00D42900"/>
    <w:pPr>
      <w:ind w:left="720"/>
      <w:contextualSpacing/>
    </w:pPr>
  </w:style>
  <w:style w:type="paragraph" w:styleId="Zkladntext2">
    <w:name w:val="Body Text 2"/>
    <w:basedOn w:val="Normln"/>
    <w:link w:val="Zkladntext2Char"/>
    <w:uiPriority w:val="99"/>
    <w:semiHidden/>
    <w:unhideWhenUsed/>
    <w:rsid w:val="009C7FDE"/>
    <w:pPr>
      <w:spacing w:after="120" w:line="480" w:lineRule="auto"/>
    </w:pPr>
  </w:style>
  <w:style w:type="character" w:customStyle="1" w:styleId="Zkladntext2Char">
    <w:name w:val="Základní text 2 Char"/>
    <w:basedOn w:val="Standardnpsmoodstavce"/>
    <w:link w:val="Zkladntext2"/>
    <w:uiPriority w:val="99"/>
    <w:semiHidden/>
    <w:rsid w:val="009C7FDE"/>
  </w:style>
  <w:style w:type="paragraph" w:customStyle="1" w:styleId="RightAligned">
    <w:name w:val="Right Aligned"/>
    <w:basedOn w:val="Normln"/>
    <w:qFormat/>
    <w:rsid w:val="00BF6E70"/>
    <w:pPr>
      <w:spacing w:after="0" w:line="240" w:lineRule="auto"/>
      <w:jc w:val="right"/>
    </w:pPr>
    <w:rPr>
      <w:rFonts w:eastAsia="Times New Roman" w:cs="Times New Roman"/>
      <w:caps/>
      <w:sz w:val="16"/>
      <w:szCs w:val="16"/>
      <w:lang w:eastAsia="en-US"/>
    </w:rPr>
  </w:style>
  <w:style w:type="paragraph" w:customStyle="1" w:styleId="Amount">
    <w:name w:val="Amount"/>
    <w:basedOn w:val="Normln"/>
    <w:qFormat/>
    <w:rsid w:val="00BF6E70"/>
    <w:pPr>
      <w:spacing w:after="0" w:line="264" w:lineRule="auto"/>
      <w:jc w:val="right"/>
    </w:pPr>
    <w:rPr>
      <w:rFonts w:eastAsia="Times New Roman" w:cs="Times New Roman"/>
      <w:spacing w:val="4"/>
      <w:sz w:val="20"/>
      <w:szCs w:val="20"/>
      <w:lang w:eastAsia="en-US"/>
    </w:rPr>
  </w:style>
  <w:style w:type="paragraph" w:customStyle="1" w:styleId="CenteredColumnHeading">
    <w:name w:val="Centered Column Heading"/>
    <w:basedOn w:val="Normln"/>
    <w:qFormat/>
    <w:rsid w:val="00BF6E70"/>
    <w:pPr>
      <w:spacing w:after="0" w:line="264" w:lineRule="auto"/>
      <w:jc w:val="center"/>
    </w:pPr>
    <w:rPr>
      <w:rFonts w:asciiTheme="majorHAnsi" w:eastAsia="Times New Roman" w:hAnsiTheme="majorHAnsi" w:cs="Times New Roman"/>
      <w:b/>
      <w:caps/>
      <w:spacing w:val="4"/>
      <w:sz w:val="16"/>
      <w:szCs w:val="18"/>
      <w:lang w:eastAsia="en-US"/>
    </w:rPr>
  </w:style>
  <w:style w:type="paragraph" w:customStyle="1" w:styleId="TableText">
    <w:name w:val="Table Text"/>
    <w:basedOn w:val="Normln"/>
    <w:qFormat/>
    <w:rsid w:val="00BF6E70"/>
    <w:pPr>
      <w:spacing w:after="0" w:line="240" w:lineRule="auto"/>
    </w:pPr>
    <w:rPr>
      <w:rFonts w:cstheme="minorHAnsi"/>
      <w:sz w:val="18"/>
      <w:szCs w:val="24"/>
      <w:lang w:eastAsia="en-US"/>
    </w:rPr>
  </w:style>
  <w:style w:type="character" w:styleId="Zstupntext">
    <w:name w:val="Placeholder Text"/>
    <w:basedOn w:val="Standardnpsmoodstavce"/>
    <w:uiPriority w:val="99"/>
    <w:unhideWhenUsed/>
    <w:rsid w:val="00BF6E70"/>
    <w:rPr>
      <w:color w:val="808080"/>
    </w:rPr>
  </w:style>
  <w:style w:type="paragraph" w:styleId="Zkladntext">
    <w:name w:val="Body Text"/>
    <w:basedOn w:val="Normln"/>
    <w:link w:val="ZkladntextChar"/>
    <w:uiPriority w:val="99"/>
    <w:semiHidden/>
    <w:unhideWhenUsed/>
    <w:rsid w:val="00971C69"/>
    <w:pPr>
      <w:spacing w:after="120"/>
    </w:pPr>
  </w:style>
  <w:style w:type="character" w:customStyle="1" w:styleId="ZkladntextChar">
    <w:name w:val="Základní text Char"/>
    <w:basedOn w:val="Standardnpsmoodstavce"/>
    <w:link w:val="Zkladntext"/>
    <w:uiPriority w:val="99"/>
    <w:semiHidden/>
    <w:rsid w:val="00971C69"/>
  </w:style>
  <w:style w:type="character" w:styleId="Odkaznakoment">
    <w:name w:val="annotation reference"/>
    <w:basedOn w:val="Standardnpsmoodstavce"/>
    <w:semiHidden/>
    <w:unhideWhenUsed/>
    <w:rsid w:val="0002751E"/>
    <w:rPr>
      <w:sz w:val="16"/>
      <w:szCs w:val="16"/>
    </w:rPr>
  </w:style>
  <w:style w:type="paragraph" w:styleId="Textkomente">
    <w:name w:val="annotation text"/>
    <w:basedOn w:val="Normln"/>
    <w:link w:val="TextkomenteChar"/>
    <w:uiPriority w:val="99"/>
    <w:unhideWhenUsed/>
    <w:rsid w:val="0002751E"/>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02751E"/>
    <w:rPr>
      <w:rFonts w:ascii="Times New Roman" w:eastAsia="Times New Roman" w:hAnsi="Times New Roman" w:cs="Times New Roman"/>
      <w:sz w:val="20"/>
      <w:szCs w:val="20"/>
    </w:rPr>
  </w:style>
  <w:style w:type="table" w:styleId="Mkatabulky">
    <w:name w:val="Table Grid"/>
    <w:basedOn w:val="Normlntabulka"/>
    <w:uiPriority w:val="59"/>
    <w:rsid w:val="00873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2D726A"/>
    <w:rPr>
      <w:rFonts w:ascii="Times New Roman" w:eastAsia="Times New Roman" w:hAnsi="Times New Roman" w:cs="Times New Roman"/>
      <w:b/>
      <w:bCs/>
      <w:sz w:val="24"/>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semiHidden/>
    <w:rsid w:val="00AE5317"/>
    <w:rPr>
      <w:rFonts w:asciiTheme="majorHAnsi" w:eastAsiaTheme="majorEastAsia" w:hAnsiTheme="majorHAnsi" w:cstheme="majorBidi"/>
      <w:color w:val="365F91" w:themeColor="accent1" w:themeShade="BF"/>
      <w:sz w:val="26"/>
      <w:szCs w:val="26"/>
    </w:rPr>
  </w:style>
  <w:style w:type="paragraph" w:styleId="Zkladntext3">
    <w:name w:val="Body Text 3"/>
    <w:basedOn w:val="Normln"/>
    <w:link w:val="Zkladntext3Char"/>
    <w:uiPriority w:val="99"/>
    <w:semiHidden/>
    <w:unhideWhenUsed/>
    <w:rsid w:val="00AE5317"/>
    <w:pPr>
      <w:spacing w:after="120"/>
    </w:pPr>
    <w:rPr>
      <w:sz w:val="16"/>
      <w:szCs w:val="16"/>
    </w:rPr>
  </w:style>
  <w:style w:type="character" w:customStyle="1" w:styleId="Zkladntext3Char">
    <w:name w:val="Základní text 3 Char"/>
    <w:basedOn w:val="Standardnpsmoodstavce"/>
    <w:link w:val="Zkladntext3"/>
    <w:uiPriority w:val="99"/>
    <w:semiHidden/>
    <w:rsid w:val="00AE5317"/>
    <w:rPr>
      <w:sz w:val="16"/>
      <w:szCs w:val="16"/>
    </w:rPr>
  </w:style>
  <w:style w:type="paragraph" w:customStyle="1" w:styleId="Standard">
    <w:name w:val="Standard"/>
    <w:rsid w:val="00AE5317"/>
    <w:pPr>
      <w:suppressAutoHyphens/>
      <w:autoSpaceDN w:val="0"/>
      <w:spacing w:after="0"/>
      <w:jc w:val="both"/>
      <w:textAlignment w:val="baseline"/>
    </w:pPr>
    <w:rPr>
      <w:rFonts w:ascii="Garamond" w:eastAsia="SimSun" w:hAnsi="Garamond" w:cs="Tahoma"/>
      <w:kern w:val="3"/>
      <w:sz w:val="24"/>
    </w:rPr>
  </w:style>
  <w:style w:type="paragraph" w:customStyle="1" w:styleId="Textbody">
    <w:name w:val="Text body"/>
    <w:basedOn w:val="Standard"/>
    <w:rsid w:val="00AE5317"/>
    <w:pPr>
      <w:spacing w:before="120" w:line="240" w:lineRule="atLeast"/>
    </w:pPr>
    <w:rPr>
      <w:sz w:val="22"/>
      <w:szCs w:val="20"/>
    </w:rPr>
  </w:style>
  <w:style w:type="paragraph" w:customStyle="1" w:styleId="Normln1">
    <w:name w:val="Normální1"/>
    <w:rsid w:val="00AE5317"/>
    <w:pPr>
      <w:suppressAutoHyphens/>
      <w:autoSpaceDN w:val="0"/>
      <w:spacing w:after="0" w:line="240" w:lineRule="auto"/>
      <w:textAlignment w:val="baseline"/>
    </w:pPr>
    <w:rPr>
      <w:rFonts w:ascii="Times New Roman" w:eastAsia="Times New Roman" w:hAnsi="Times New Roman" w:cs="Times New Roman"/>
      <w:kern w:val="3"/>
      <w:sz w:val="24"/>
      <w:szCs w:val="20"/>
    </w:rPr>
  </w:style>
  <w:style w:type="paragraph" w:customStyle="1" w:styleId="Identifikacestran">
    <w:name w:val="Identifikace stran"/>
    <w:basedOn w:val="Standard"/>
    <w:rsid w:val="00AE5317"/>
    <w:pPr>
      <w:spacing w:line="280" w:lineRule="atLeast"/>
      <w:jc w:val="center"/>
    </w:pPr>
  </w:style>
  <w:style w:type="numbering" w:customStyle="1" w:styleId="WWNum37">
    <w:name w:val="WWNum37"/>
    <w:basedOn w:val="Bezseznamu"/>
    <w:rsid w:val="00AE5317"/>
    <w:pPr>
      <w:numPr>
        <w:numId w:val="1"/>
      </w:numPr>
    </w:pPr>
  </w:style>
  <w:style w:type="numbering" w:customStyle="1" w:styleId="WWNum38">
    <w:name w:val="WWNum38"/>
    <w:basedOn w:val="Bezseznamu"/>
    <w:rsid w:val="00AE5317"/>
    <w:pPr>
      <w:numPr>
        <w:numId w:val="2"/>
      </w:numPr>
    </w:pPr>
  </w:style>
  <w:style w:type="numbering" w:customStyle="1" w:styleId="WWNum41">
    <w:name w:val="WWNum41"/>
    <w:basedOn w:val="Bezseznamu"/>
    <w:rsid w:val="00AE5317"/>
    <w:pPr>
      <w:numPr>
        <w:numId w:val="3"/>
      </w:numPr>
    </w:pPr>
  </w:style>
  <w:style w:type="numbering" w:customStyle="1" w:styleId="WWNum50">
    <w:name w:val="WWNum50"/>
    <w:basedOn w:val="Bezseznamu"/>
    <w:rsid w:val="00AE5317"/>
    <w:pPr>
      <w:numPr>
        <w:numId w:val="4"/>
      </w:numPr>
    </w:pPr>
  </w:style>
  <w:style w:type="numbering" w:customStyle="1" w:styleId="WWNum52">
    <w:name w:val="WWNum52"/>
    <w:basedOn w:val="Bezseznamu"/>
    <w:rsid w:val="00AE5317"/>
    <w:pPr>
      <w:numPr>
        <w:numId w:val="7"/>
      </w:numPr>
    </w:pPr>
  </w:style>
  <w:style w:type="numbering" w:customStyle="1" w:styleId="WWNum54">
    <w:name w:val="WWNum54"/>
    <w:basedOn w:val="Bezseznamu"/>
    <w:rsid w:val="00AE5317"/>
    <w:pPr>
      <w:numPr>
        <w:numId w:val="5"/>
      </w:numPr>
    </w:pPr>
  </w:style>
  <w:style w:type="numbering" w:customStyle="1" w:styleId="WWNum58">
    <w:name w:val="WWNum58"/>
    <w:basedOn w:val="Bezseznamu"/>
    <w:rsid w:val="00AE5317"/>
    <w:pPr>
      <w:numPr>
        <w:numId w:val="6"/>
      </w:numPr>
    </w:pPr>
  </w:style>
  <w:style w:type="character" w:customStyle="1" w:styleId="Nevyeenzmnka1">
    <w:name w:val="Nevyřešená zmínka1"/>
    <w:basedOn w:val="Standardnpsmoodstavce"/>
    <w:uiPriority w:val="99"/>
    <w:semiHidden/>
    <w:unhideWhenUsed/>
    <w:rsid w:val="00881D5E"/>
    <w:rPr>
      <w:color w:val="605E5C"/>
      <w:shd w:val="clear" w:color="auto" w:fill="E1DFDD"/>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semiHidden/>
    <w:rsid w:val="00D7048B"/>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45485D"/>
    <w:rPr>
      <w:color w:val="800080" w:themeColor="followedHyperlink"/>
      <w:u w:val="single"/>
    </w:rPr>
  </w:style>
  <w:style w:type="paragraph" w:styleId="Pedmtkomente">
    <w:name w:val="annotation subject"/>
    <w:basedOn w:val="Textkomente"/>
    <w:next w:val="Textkomente"/>
    <w:link w:val="PedmtkomenteChar"/>
    <w:uiPriority w:val="99"/>
    <w:semiHidden/>
    <w:unhideWhenUsed/>
    <w:rsid w:val="00CE4D02"/>
    <w:pPr>
      <w:spacing w:after="200"/>
    </w:pPr>
    <w:rPr>
      <w:rFonts w:asciiTheme="minorHAnsi" w:eastAsiaTheme="minorEastAsia" w:hAnsiTheme="minorHAnsi" w:cstheme="minorBidi"/>
      <w:b/>
      <w:bCs/>
    </w:rPr>
  </w:style>
  <w:style w:type="character" w:customStyle="1" w:styleId="PedmtkomenteChar">
    <w:name w:val="Předmět komentáře Char"/>
    <w:basedOn w:val="TextkomenteChar"/>
    <w:link w:val="Pedmtkomente"/>
    <w:uiPriority w:val="99"/>
    <w:semiHidden/>
    <w:rsid w:val="00CE4D02"/>
    <w:rPr>
      <w:rFonts w:ascii="Times New Roman" w:eastAsia="Times New Roman" w:hAnsi="Times New Roman" w:cs="Times New Roman"/>
      <w:b/>
      <w:bCs/>
      <w:sz w:val="20"/>
      <w:szCs w:val="20"/>
    </w:rPr>
  </w:style>
  <w:style w:type="character" w:customStyle="1" w:styleId="Nevyeenzmnka2">
    <w:name w:val="Nevyřešená zmínka2"/>
    <w:basedOn w:val="Standardnpsmoodstavce"/>
    <w:uiPriority w:val="99"/>
    <w:semiHidden/>
    <w:unhideWhenUsed/>
    <w:rsid w:val="00787A70"/>
    <w:rPr>
      <w:color w:val="605E5C"/>
      <w:shd w:val="clear" w:color="auto" w:fill="E1DFDD"/>
    </w:rPr>
  </w:style>
  <w:style w:type="character" w:styleId="slostrnky">
    <w:name w:val="page number"/>
    <w:rsid w:val="0080072C"/>
    <w:rPr>
      <w:rFonts w:ascii="Arial" w:eastAsia="MS Mincho" w:hAnsi="Arial" w:cs="Times New Roman"/>
      <w:color w:val="000080"/>
      <w:sz w:val="21"/>
      <w:lang w:val="en-GB" w:eastAsia="en-GB" w:bidi="ar-SA"/>
    </w:rPr>
  </w:style>
  <w:style w:type="paragraph" w:styleId="Textpoznpodarou">
    <w:name w:val="footnote text"/>
    <w:basedOn w:val="Normln"/>
    <w:link w:val="TextpoznpodarouChar"/>
    <w:uiPriority w:val="99"/>
    <w:semiHidden/>
    <w:unhideWhenUsed/>
    <w:rsid w:val="001952A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952AB"/>
    <w:rPr>
      <w:sz w:val="20"/>
      <w:szCs w:val="20"/>
    </w:rPr>
  </w:style>
  <w:style w:type="character" w:styleId="Znakapoznpodarou">
    <w:name w:val="footnote reference"/>
    <w:basedOn w:val="Standardnpsmoodstavce"/>
    <w:uiPriority w:val="99"/>
    <w:semiHidden/>
    <w:unhideWhenUsed/>
    <w:rsid w:val="001952AB"/>
    <w:rPr>
      <w:vertAlign w:val="superscript"/>
    </w:rPr>
  </w:style>
  <w:style w:type="paragraph" w:customStyle="1" w:styleId="PFI-odstavec">
    <w:name w:val="PFI-odstavec"/>
    <w:basedOn w:val="Normln"/>
    <w:next w:val="Normln"/>
    <w:rsid w:val="00A2211E"/>
    <w:pPr>
      <w:numPr>
        <w:ilvl w:val="4"/>
        <w:numId w:val="8"/>
      </w:numPr>
      <w:suppressAutoHyphens/>
      <w:spacing w:after="120" w:line="240" w:lineRule="auto"/>
      <w:jc w:val="both"/>
    </w:pPr>
    <w:rPr>
      <w:rFonts w:ascii="Palatino Linotype" w:eastAsia="Times New Roman" w:hAnsi="Palatino Linotype" w:cs="Times New Roman"/>
      <w:szCs w:val="24"/>
      <w:lang w:eastAsia="ar-SA"/>
    </w:rPr>
  </w:style>
  <w:style w:type="paragraph" w:customStyle="1" w:styleId="PFI-pismeno">
    <w:name w:val="PFI-pismeno"/>
    <w:basedOn w:val="PFI-odstavec"/>
    <w:rsid w:val="00A2211E"/>
    <w:pPr>
      <w:numPr>
        <w:ilvl w:val="5"/>
      </w:numPr>
    </w:pPr>
  </w:style>
  <w:style w:type="paragraph" w:customStyle="1" w:styleId="PFI-msk">
    <w:name w:val="PFI-římské"/>
    <w:basedOn w:val="PFI-pismeno"/>
    <w:rsid w:val="00A2211E"/>
    <w:pPr>
      <w:numPr>
        <w:ilvl w:val="6"/>
      </w:numPr>
    </w:pPr>
  </w:style>
  <w:style w:type="paragraph" w:customStyle="1" w:styleId="Normln-Odstavec">
    <w:name w:val="Normální - Odstavec"/>
    <w:basedOn w:val="Normln"/>
    <w:uiPriority w:val="99"/>
    <w:rsid w:val="00080E43"/>
    <w:pPr>
      <w:tabs>
        <w:tab w:val="num" w:pos="567"/>
      </w:tabs>
      <w:spacing w:after="120" w:line="240" w:lineRule="auto"/>
      <w:jc w:val="both"/>
    </w:pPr>
    <w:rPr>
      <w:rFonts w:ascii="Times New Roman" w:eastAsia="MS ??" w:hAnsi="Times New Roman" w:cs="Times New Roman"/>
      <w:szCs w:val="24"/>
    </w:rPr>
  </w:style>
  <w:style w:type="paragraph" w:customStyle="1" w:styleId="Normln-Psmeno">
    <w:name w:val="Normální - Písmeno"/>
    <w:basedOn w:val="Normln"/>
    <w:uiPriority w:val="99"/>
    <w:rsid w:val="00080E43"/>
    <w:pPr>
      <w:spacing w:after="120" w:line="240" w:lineRule="auto"/>
      <w:ind w:left="850" w:hanging="850"/>
      <w:jc w:val="both"/>
    </w:pPr>
    <w:rPr>
      <w:rFonts w:ascii="Times New Roman" w:eastAsia="MS ??" w:hAnsi="Times New Roman" w:cs="Times New Roman"/>
      <w:szCs w:val="24"/>
    </w:rPr>
  </w:style>
  <w:style w:type="paragraph" w:customStyle="1" w:styleId="Normln-msk">
    <w:name w:val="Normální - Římská"/>
    <w:basedOn w:val="Normln"/>
    <w:uiPriority w:val="99"/>
    <w:rsid w:val="00080E43"/>
    <w:pPr>
      <w:tabs>
        <w:tab w:val="num" w:pos="1701"/>
        <w:tab w:val="left" w:pos="1985"/>
      </w:tabs>
      <w:spacing w:after="120" w:line="240" w:lineRule="auto"/>
      <w:ind w:left="1134"/>
      <w:jc w:val="both"/>
    </w:pPr>
    <w:rPr>
      <w:rFonts w:ascii="Times New Roman" w:eastAsia="MS ??" w:hAnsi="Times New Roman" w:cs="Times New Roman"/>
      <w:szCs w:val="24"/>
      <w:lang w:eastAsia="en-US"/>
    </w:rPr>
  </w:style>
  <w:style w:type="paragraph" w:customStyle="1" w:styleId="Default">
    <w:name w:val="Default"/>
    <w:rsid w:val="007204A0"/>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6B12"/>
    <w:pPr>
      <w:spacing w:after="0" w:line="240" w:lineRule="auto"/>
    </w:pPr>
  </w:style>
  <w:style w:type="character" w:customStyle="1" w:styleId="Nevyeenzmnka3">
    <w:name w:val="Nevyřešená zmínka3"/>
    <w:basedOn w:val="Standardnpsmoodstavce"/>
    <w:uiPriority w:val="99"/>
    <w:semiHidden/>
    <w:unhideWhenUsed/>
    <w:rsid w:val="001226D2"/>
    <w:rPr>
      <w:color w:val="605E5C"/>
      <w:shd w:val="clear" w:color="auto" w:fill="E1DFDD"/>
    </w:rPr>
  </w:style>
  <w:style w:type="character" w:customStyle="1" w:styleId="Nevyeenzmnka4">
    <w:name w:val="Nevyřešená zmínka4"/>
    <w:basedOn w:val="Standardnpsmoodstavce"/>
    <w:uiPriority w:val="99"/>
    <w:semiHidden/>
    <w:unhideWhenUsed/>
    <w:rsid w:val="003B04EF"/>
    <w:rPr>
      <w:color w:val="605E5C"/>
      <w:shd w:val="clear" w:color="auto" w:fill="E1DFDD"/>
    </w:rPr>
  </w:style>
  <w:style w:type="paragraph" w:styleId="Prosttext">
    <w:name w:val="Plain Text"/>
    <w:basedOn w:val="Normln"/>
    <w:link w:val="ProsttextChar"/>
    <w:uiPriority w:val="99"/>
    <w:unhideWhenUsed/>
    <w:rsid w:val="00674B67"/>
    <w:pPr>
      <w:spacing w:after="0" w:line="240" w:lineRule="auto"/>
    </w:pPr>
    <w:rPr>
      <w:rFonts w:ascii="Arial" w:eastAsia="Calibri" w:hAnsi="Arial" w:cs="Times New Roman"/>
      <w:szCs w:val="21"/>
      <w:lang w:eastAsia="en-US"/>
    </w:rPr>
  </w:style>
  <w:style w:type="character" w:customStyle="1" w:styleId="ProsttextChar">
    <w:name w:val="Prostý text Char"/>
    <w:basedOn w:val="Standardnpsmoodstavce"/>
    <w:link w:val="Prosttext"/>
    <w:uiPriority w:val="99"/>
    <w:rsid w:val="00674B67"/>
    <w:rPr>
      <w:rFonts w:ascii="Arial" w:eastAsia="Calibri" w:hAnsi="Arial" w:cs="Times New Roman"/>
      <w:szCs w:val="21"/>
      <w:lang w:eastAsia="en-US"/>
    </w:rPr>
  </w:style>
  <w:style w:type="character" w:customStyle="1" w:styleId="Nadpis8Char">
    <w:name w:val="Nadpis 8 Char"/>
    <w:basedOn w:val="Standardnpsmoodstavce"/>
    <w:link w:val="Nadpis8"/>
    <w:uiPriority w:val="99"/>
    <w:rsid w:val="00C05348"/>
    <w:rPr>
      <w:rFonts w:asciiTheme="majorHAnsi" w:eastAsiaTheme="majorEastAsia" w:hAnsiTheme="majorHAnsi" w:cstheme="majorBidi"/>
      <w:color w:val="404040" w:themeColor="text1" w:themeTint="BF"/>
      <w:sz w:val="20"/>
      <w:szCs w:val="20"/>
    </w:rPr>
  </w:style>
  <w:style w:type="character" w:customStyle="1" w:styleId="TextdokumentuChar">
    <w:name w:val="Text dokumentu Char"/>
    <w:link w:val="Textdokumentu"/>
    <w:locked/>
    <w:rsid w:val="00B54CB1"/>
    <w:rPr>
      <w:rFonts w:ascii="Arial" w:hAnsi="Arial" w:cs="Arial"/>
    </w:rPr>
  </w:style>
  <w:style w:type="paragraph" w:customStyle="1" w:styleId="Textdokumentu">
    <w:name w:val="Text dokumentu"/>
    <w:basedOn w:val="Normln"/>
    <w:link w:val="TextdokumentuChar"/>
    <w:rsid w:val="00B54CB1"/>
    <w:pPr>
      <w:overflowPunct w:val="0"/>
      <w:autoSpaceDE w:val="0"/>
      <w:autoSpaceDN w:val="0"/>
      <w:adjustRightInd w:val="0"/>
      <w:spacing w:after="120" w:line="240" w:lineRule="auto"/>
    </w:pPr>
    <w:rPr>
      <w:rFonts w:ascii="Arial" w:hAnsi="Arial" w:cs="Arial"/>
    </w:rPr>
  </w:style>
  <w:style w:type="paragraph" w:customStyle="1" w:styleId="Normln0">
    <w:name w:val="Normální~"/>
    <w:basedOn w:val="Normln"/>
    <w:link w:val="NormlnChar"/>
    <w:rsid w:val="00F76912"/>
    <w:pPr>
      <w:widowControl w:val="0"/>
      <w:spacing w:after="0" w:line="288" w:lineRule="auto"/>
    </w:pPr>
    <w:rPr>
      <w:rFonts w:ascii="Arial" w:eastAsia="Times New Roman" w:hAnsi="Arial" w:cs="Times New Roman"/>
      <w:sz w:val="24"/>
      <w:szCs w:val="20"/>
    </w:rPr>
  </w:style>
  <w:style w:type="character" w:customStyle="1" w:styleId="NormlnChar">
    <w:name w:val="Normální~ Char"/>
    <w:link w:val="Normln0"/>
    <w:locked/>
    <w:rsid w:val="00F76912"/>
    <w:rPr>
      <w:rFonts w:ascii="Arial" w:eastAsia="Times New Roman" w:hAnsi="Arial" w:cs="Times New Roman"/>
      <w:sz w:val="24"/>
      <w:szCs w:val="20"/>
    </w:rPr>
  </w:style>
  <w:style w:type="paragraph" w:customStyle="1" w:styleId="Odstavecseseznamem11">
    <w:name w:val="Odstavec se seznamem11"/>
    <w:basedOn w:val="Normln"/>
    <w:uiPriority w:val="99"/>
    <w:rsid w:val="00D51375"/>
    <w:pPr>
      <w:spacing w:after="0" w:line="240" w:lineRule="auto"/>
      <w:jc w:val="both"/>
    </w:pPr>
    <w:rPr>
      <w:rFonts w:ascii="Arial" w:eastAsia="Times New Roman" w:hAnsi="Arial" w:cs="Calibri"/>
      <w:lang w:eastAsia="en-US"/>
    </w:rPr>
  </w:style>
  <w:style w:type="character" w:customStyle="1" w:styleId="Nevyeenzmnka5">
    <w:name w:val="Nevyřešená zmínka5"/>
    <w:basedOn w:val="Standardnpsmoodstavce"/>
    <w:uiPriority w:val="99"/>
    <w:semiHidden/>
    <w:unhideWhenUsed/>
    <w:rsid w:val="008226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4840">
      <w:bodyDiv w:val="1"/>
      <w:marLeft w:val="0"/>
      <w:marRight w:val="0"/>
      <w:marTop w:val="0"/>
      <w:marBottom w:val="0"/>
      <w:divBdr>
        <w:top w:val="none" w:sz="0" w:space="0" w:color="auto"/>
        <w:left w:val="none" w:sz="0" w:space="0" w:color="auto"/>
        <w:bottom w:val="none" w:sz="0" w:space="0" w:color="auto"/>
        <w:right w:val="none" w:sz="0" w:space="0" w:color="auto"/>
      </w:divBdr>
    </w:div>
    <w:div w:id="189269133">
      <w:bodyDiv w:val="1"/>
      <w:marLeft w:val="0"/>
      <w:marRight w:val="0"/>
      <w:marTop w:val="0"/>
      <w:marBottom w:val="0"/>
      <w:divBdr>
        <w:top w:val="none" w:sz="0" w:space="0" w:color="auto"/>
        <w:left w:val="none" w:sz="0" w:space="0" w:color="auto"/>
        <w:bottom w:val="none" w:sz="0" w:space="0" w:color="auto"/>
        <w:right w:val="none" w:sz="0" w:space="0" w:color="auto"/>
      </w:divBdr>
    </w:div>
    <w:div w:id="414018921">
      <w:bodyDiv w:val="1"/>
      <w:marLeft w:val="0"/>
      <w:marRight w:val="0"/>
      <w:marTop w:val="0"/>
      <w:marBottom w:val="0"/>
      <w:divBdr>
        <w:top w:val="none" w:sz="0" w:space="0" w:color="auto"/>
        <w:left w:val="none" w:sz="0" w:space="0" w:color="auto"/>
        <w:bottom w:val="none" w:sz="0" w:space="0" w:color="auto"/>
        <w:right w:val="none" w:sz="0" w:space="0" w:color="auto"/>
      </w:divBdr>
    </w:div>
    <w:div w:id="535822402">
      <w:bodyDiv w:val="1"/>
      <w:marLeft w:val="0"/>
      <w:marRight w:val="0"/>
      <w:marTop w:val="0"/>
      <w:marBottom w:val="0"/>
      <w:divBdr>
        <w:top w:val="none" w:sz="0" w:space="0" w:color="auto"/>
        <w:left w:val="none" w:sz="0" w:space="0" w:color="auto"/>
        <w:bottom w:val="none" w:sz="0" w:space="0" w:color="auto"/>
        <w:right w:val="none" w:sz="0" w:space="0" w:color="auto"/>
      </w:divBdr>
    </w:div>
    <w:div w:id="570240314">
      <w:bodyDiv w:val="1"/>
      <w:marLeft w:val="0"/>
      <w:marRight w:val="0"/>
      <w:marTop w:val="0"/>
      <w:marBottom w:val="0"/>
      <w:divBdr>
        <w:top w:val="none" w:sz="0" w:space="0" w:color="auto"/>
        <w:left w:val="none" w:sz="0" w:space="0" w:color="auto"/>
        <w:bottom w:val="none" w:sz="0" w:space="0" w:color="auto"/>
        <w:right w:val="none" w:sz="0" w:space="0" w:color="auto"/>
      </w:divBdr>
    </w:div>
    <w:div w:id="583419825">
      <w:bodyDiv w:val="1"/>
      <w:marLeft w:val="0"/>
      <w:marRight w:val="0"/>
      <w:marTop w:val="0"/>
      <w:marBottom w:val="0"/>
      <w:divBdr>
        <w:top w:val="none" w:sz="0" w:space="0" w:color="auto"/>
        <w:left w:val="none" w:sz="0" w:space="0" w:color="auto"/>
        <w:bottom w:val="none" w:sz="0" w:space="0" w:color="auto"/>
        <w:right w:val="none" w:sz="0" w:space="0" w:color="auto"/>
      </w:divBdr>
    </w:div>
    <w:div w:id="682516144">
      <w:bodyDiv w:val="1"/>
      <w:marLeft w:val="0"/>
      <w:marRight w:val="0"/>
      <w:marTop w:val="0"/>
      <w:marBottom w:val="0"/>
      <w:divBdr>
        <w:top w:val="none" w:sz="0" w:space="0" w:color="auto"/>
        <w:left w:val="none" w:sz="0" w:space="0" w:color="auto"/>
        <w:bottom w:val="none" w:sz="0" w:space="0" w:color="auto"/>
        <w:right w:val="none" w:sz="0" w:space="0" w:color="auto"/>
      </w:divBdr>
    </w:div>
    <w:div w:id="780996230">
      <w:bodyDiv w:val="1"/>
      <w:marLeft w:val="0"/>
      <w:marRight w:val="0"/>
      <w:marTop w:val="0"/>
      <w:marBottom w:val="0"/>
      <w:divBdr>
        <w:top w:val="none" w:sz="0" w:space="0" w:color="auto"/>
        <w:left w:val="none" w:sz="0" w:space="0" w:color="auto"/>
        <w:bottom w:val="none" w:sz="0" w:space="0" w:color="auto"/>
        <w:right w:val="none" w:sz="0" w:space="0" w:color="auto"/>
      </w:divBdr>
    </w:div>
    <w:div w:id="831987925">
      <w:bodyDiv w:val="1"/>
      <w:marLeft w:val="0"/>
      <w:marRight w:val="0"/>
      <w:marTop w:val="0"/>
      <w:marBottom w:val="0"/>
      <w:divBdr>
        <w:top w:val="none" w:sz="0" w:space="0" w:color="auto"/>
        <w:left w:val="none" w:sz="0" w:space="0" w:color="auto"/>
        <w:bottom w:val="none" w:sz="0" w:space="0" w:color="auto"/>
        <w:right w:val="none" w:sz="0" w:space="0" w:color="auto"/>
      </w:divBdr>
    </w:div>
    <w:div w:id="850266668">
      <w:bodyDiv w:val="1"/>
      <w:marLeft w:val="0"/>
      <w:marRight w:val="0"/>
      <w:marTop w:val="0"/>
      <w:marBottom w:val="0"/>
      <w:divBdr>
        <w:top w:val="none" w:sz="0" w:space="0" w:color="auto"/>
        <w:left w:val="none" w:sz="0" w:space="0" w:color="auto"/>
        <w:bottom w:val="none" w:sz="0" w:space="0" w:color="auto"/>
        <w:right w:val="none" w:sz="0" w:space="0" w:color="auto"/>
      </w:divBdr>
    </w:div>
    <w:div w:id="904415157">
      <w:bodyDiv w:val="1"/>
      <w:marLeft w:val="0"/>
      <w:marRight w:val="0"/>
      <w:marTop w:val="0"/>
      <w:marBottom w:val="0"/>
      <w:divBdr>
        <w:top w:val="none" w:sz="0" w:space="0" w:color="auto"/>
        <w:left w:val="none" w:sz="0" w:space="0" w:color="auto"/>
        <w:bottom w:val="none" w:sz="0" w:space="0" w:color="auto"/>
        <w:right w:val="none" w:sz="0" w:space="0" w:color="auto"/>
      </w:divBdr>
    </w:div>
    <w:div w:id="945968451">
      <w:bodyDiv w:val="1"/>
      <w:marLeft w:val="0"/>
      <w:marRight w:val="0"/>
      <w:marTop w:val="0"/>
      <w:marBottom w:val="0"/>
      <w:divBdr>
        <w:top w:val="none" w:sz="0" w:space="0" w:color="auto"/>
        <w:left w:val="none" w:sz="0" w:space="0" w:color="auto"/>
        <w:bottom w:val="none" w:sz="0" w:space="0" w:color="auto"/>
        <w:right w:val="none" w:sz="0" w:space="0" w:color="auto"/>
      </w:divBdr>
    </w:div>
    <w:div w:id="946501485">
      <w:bodyDiv w:val="1"/>
      <w:marLeft w:val="0"/>
      <w:marRight w:val="0"/>
      <w:marTop w:val="0"/>
      <w:marBottom w:val="0"/>
      <w:divBdr>
        <w:top w:val="none" w:sz="0" w:space="0" w:color="auto"/>
        <w:left w:val="none" w:sz="0" w:space="0" w:color="auto"/>
        <w:bottom w:val="none" w:sz="0" w:space="0" w:color="auto"/>
        <w:right w:val="none" w:sz="0" w:space="0" w:color="auto"/>
      </w:divBdr>
    </w:div>
    <w:div w:id="948437226">
      <w:bodyDiv w:val="1"/>
      <w:marLeft w:val="0"/>
      <w:marRight w:val="0"/>
      <w:marTop w:val="0"/>
      <w:marBottom w:val="0"/>
      <w:divBdr>
        <w:top w:val="none" w:sz="0" w:space="0" w:color="auto"/>
        <w:left w:val="none" w:sz="0" w:space="0" w:color="auto"/>
        <w:bottom w:val="none" w:sz="0" w:space="0" w:color="auto"/>
        <w:right w:val="none" w:sz="0" w:space="0" w:color="auto"/>
      </w:divBdr>
    </w:div>
    <w:div w:id="956328636">
      <w:bodyDiv w:val="1"/>
      <w:marLeft w:val="0"/>
      <w:marRight w:val="0"/>
      <w:marTop w:val="0"/>
      <w:marBottom w:val="0"/>
      <w:divBdr>
        <w:top w:val="none" w:sz="0" w:space="0" w:color="auto"/>
        <w:left w:val="none" w:sz="0" w:space="0" w:color="auto"/>
        <w:bottom w:val="none" w:sz="0" w:space="0" w:color="auto"/>
        <w:right w:val="none" w:sz="0" w:space="0" w:color="auto"/>
      </w:divBdr>
    </w:div>
    <w:div w:id="1143353966">
      <w:bodyDiv w:val="1"/>
      <w:marLeft w:val="0"/>
      <w:marRight w:val="0"/>
      <w:marTop w:val="0"/>
      <w:marBottom w:val="0"/>
      <w:divBdr>
        <w:top w:val="none" w:sz="0" w:space="0" w:color="auto"/>
        <w:left w:val="none" w:sz="0" w:space="0" w:color="auto"/>
        <w:bottom w:val="none" w:sz="0" w:space="0" w:color="auto"/>
        <w:right w:val="none" w:sz="0" w:space="0" w:color="auto"/>
      </w:divBdr>
    </w:div>
    <w:div w:id="1231963912">
      <w:bodyDiv w:val="1"/>
      <w:marLeft w:val="0"/>
      <w:marRight w:val="0"/>
      <w:marTop w:val="0"/>
      <w:marBottom w:val="0"/>
      <w:divBdr>
        <w:top w:val="none" w:sz="0" w:space="0" w:color="auto"/>
        <w:left w:val="none" w:sz="0" w:space="0" w:color="auto"/>
        <w:bottom w:val="none" w:sz="0" w:space="0" w:color="auto"/>
        <w:right w:val="none" w:sz="0" w:space="0" w:color="auto"/>
      </w:divBdr>
    </w:div>
    <w:div w:id="1297833651">
      <w:bodyDiv w:val="1"/>
      <w:marLeft w:val="0"/>
      <w:marRight w:val="0"/>
      <w:marTop w:val="0"/>
      <w:marBottom w:val="0"/>
      <w:divBdr>
        <w:top w:val="none" w:sz="0" w:space="0" w:color="auto"/>
        <w:left w:val="none" w:sz="0" w:space="0" w:color="auto"/>
        <w:bottom w:val="none" w:sz="0" w:space="0" w:color="auto"/>
        <w:right w:val="none" w:sz="0" w:space="0" w:color="auto"/>
      </w:divBdr>
    </w:div>
    <w:div w:id="1380320257">
      <w:bodyDiv w:val="1"/>
      <w:marLeft w:val="0"/>
      <w:marRight w:val="0"/>
      <w:marTop w:val="0"/>
      <w:marBottom w:val="0"/>
      <w:divBdr>
        <w:top w:val="none" w:sz="0" w:space="0" w:color="auto"/>
        <w:left w:val="none" w:sz="0" w:space="0" w:color="auto"/>
        <w:bottom w:val="none" w:sz="0" w:space="0" w:color="auto"/>
        <w:right w:val="none" w:sz="0" w:space="0" w:color="auto"/>
      </w:divBdr>
    </w:div>
    <w:div w:id="1380546175">
      <w:bodyDiv w:val="1"/>
      <w:marLeft w:val="0"/>
      <w:marRight w:val="0"/>
      <w:marTop w:val="0"/>
      <w:marBottom w:val="0"/>
      <w:divBdr>
        <w:top w:val="none" w:sz="0" w:space="0" w:color="auto"/>
        <w:left w:val="none" w:sz="0" w:space="0" w:color="auto"/>
        <w:bottom w:val="none" w:sz="0" w:space="0" w:color="auto"/>
        <w:right w:val="none" w:sz="0" w:space="0" w:color="auto"/>
      </w:divBdr>
    </w:div>
    <w:div w:id="1461806687">
      <w:bodyDiv w:val="1"/>
      <w:marLeft w:val="0"/>
      <w:marRight w:val="0"/>
      <w:marTop w:val="0"/>
      <w:marBottom w:val="0"/>
      <w:divBdr>
        <w:top w:val="none" w:sz="0" w:space="0" w:color="auto"/>
        <w:left w:val="none" w:sz="0" w:space="0" w:color="auto"/>
        <w:bottom w:val="none" w:sz="0" w:space="0" w:color="auto"/>
        <w:right w:val="none" w:sz="0" w:space="0" w:color="auto"/>
      </w:divBdr>
    </w:div>
    <w:div w:id="1489319812">
      <w:bodyDiv w:val="1"/>
      <w:marLeft w:val="0"/>
      <w:marRight w:val="0"/>
      <w:marTop w:val="0"/>
      <w:marBottom w:val="0"/>
      <w:divBdr>
        <w:top w:val="none" w:sz="0" w:space="0" w:color="auto"/>
        <w:left w:val="none" w:sz="0" w:space="0" w:color="auto"/>
        <w:bottom w:val="none" w:sz="0" w:space="0" w:color="auto"/>
        <w:right w:val="none" w:sz="0" w:space="0" w:color="auto"/>
      </w:divBdr>
    </w:div>
    <w:div w:id="1576470213">
      <w:bodyDiv w:val="1"/>
      <w:marLeft w:val="0"/>
      <w:marRight w:val="0"/>
      <w:marTop w:val="0"/>
      <w:marBottom w:val="0"/>
      <w:divBdr>
        <w:top w:val="none" w:sz="0" w:space="0" w:color="auto"/>
        <w:left w:val="none" w:sz="0" w:space="0" w:color="auto"/>
        <w:bottom w:val="none" w:sz="0" w:space="0" w:color="auto"/>
        <w:right w:val="none" w:sz="0" w:space="0" w:color="auto"/>
      </w:divBdr>
    </w:div>
    <w:div w:id="1695691693">
      <w:bodyDiv w:val="1"/>
      <w:marLeft w:val="0"/>
      <w:marRight w:val="0"/>
      <w:marTop w:val="0"/>
      <w:marBottom w:val="0"/>
      <w:divBdr>
        <w:top w:val="none" w:sz="0" w:space="0" w:color="auto"/>
        <w:left w:val="none" w:sz="0" w:space="0" w:color="auto"/>
        <w:bottom w:val="none" w:sz="0" w:space="0" w:color="auto"/>
        <w:right w:val="none" w:sz="0" w:space="0" w:color="auto"/>
      </w:divBdr>
    </w:div>
    <w:div w:id="174398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mulouny.cz/" TargetMode="External"/><Relationship Id="rId18" Type="http://schemas.openxmlformats.org/officeDocument/2006/relationships/hyperlink" Target="https://www.zakonyprolidi.cz/cs/2016-134?text=lh%C5%AFta%20pro" TargetMode="External"/><Relationship Id="rId26" Type="http://schemas.openxmlformats.org/officeDocument/2006/relationships/hyperlink" Target="https://www.zakonyprolidi.cz/cs/2016-134?text=lh%C5%AFta%20pro" TargetMode="External"/><Relationship Id="rId3" Type="http://schemas.openxmlformats.org/officeDocument/2006/relationships/numbering" Target="numbering.xml"/><Relationship Id="rId21" Type="http://schemas.openxmlformats.org/officeDocument/2006/relationships/hyperlink" Target="https://www.zakonyprolidi.cz/cs/2016-134?text=lh%C5%AFta%20pro" TargetMode="External"/><Relationship Id="rId7" Type="http://schemas.openxmlformats.org/officeDocument/2006/relationships/footnotes" Target="footnotes.xml"/><Relationship Id="rId12" Type="http://schemas.openxmlformats.org/officeDocument/2006/relationships/hyperlink" Target="https://zakazky.mulouny.cz/" TargetMode="External"/><Relationship Id="rId17" Type="http://schemas.openxmlformats.org/officeDocument/2006/relationships/hyperlink" Target="https://www.zakonyprolidi.cz/cs/2016-134?text=lh%C5%AFta%20pro" TargetMode="External"/><Relationship Id="rId25" Type="http://schemas.openxmlformats.org/officeDocument/2006/relationships/hyperlink" Target="https://www.zakonyprolidi.cz/cs/2016-134?text=lh%C5%AFta%20pro" TargetMode="External"/><Relationship Id="rId2" Type="http://schemas.openxmlformats.org/officeDocument/2006/relationships/customXml" Target="../customXml/item2.xml"/><Relationship Id="rId16" Type="http://schemas.openxmlformats.org/officeDocument/2006/relationships/hyperlink" Target="https://www.zakonyprolidi.cz/cs/2016-134?text=lh%C5%AFta%20pro" TargetMode="External"/><Relationship Id="rId20" Type="http://schemas.openxmlformats.org/officeDocument/2006/relationships/hyperlink" Target="https://www.zakonyprolidi.cz/cs/2016-134?text=lh%C5%AFta%20p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vokat@hebky." TargetMode="External"/><Relationship Id="rId24" Type="http://schemas.openxmlformats.org/officeDocument/2006/relationships/hyperlink" Target="https://www.zakonyprolidi.cz/cs/2016-134?text=lh%C5%AFta%20pr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odpora@ezak.cz" TargetMode="External"/><Relationship Id="rId23" Type="http://schemas.openxmlformats.org/officeDocument/2006/relationships/hyperlink" Target="https://www.zakonyprolidi.cz/cs/2016-134?text=lh%C5%AFta%20pro" TargetMode="External"/><Relationship Id="rId28" Type="http://schemas.openxmlformats.org/officeDocument/2006/relationships/header" Target="header1.xml"/><Relationship Id="rId10" Type="http://schemas.openxmlformats.org/officeDocument/2006/relationships/hyperlink" Target="mailto:advokat@hebky.cz" TargetMode="External"/><Relationship Id="rId19" Type="http://schemas.openxmlformats.org/officeDocument/2006/relationships/hyperlink" Target="https://www.zakonyprolidi.cz/cs/2016-134?text=lh%C5%AFta%20pro" TargetMode="Externa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zakazky.mulouny.cz/" TargetMode="External"/><Relationship Id="rId14" Type="http://schemas.openxmlformats.org/officeDocument/2006/relationships/hyperlink" Target="http://www.ezak.cz/faq/pozadavky-na-system" TargetMode="External"/><Relationship Id="rId22" Type="http://schemas.openxmlformats.org/officeDocument/2006/relationships/hyperlink" Target="https://www.zakonyprolidi.cz/cs/2016-134?text=lh%C5%AFta%20pro"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2013-05-08T00:00:00</PublishDate>
  <Abstract/>
  <CompanyAddress>
Strupčice 224, PSČ 43114</CompanyAddress>
  <CompanyPhone>+420 777895514</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053320-CC14-48EC-A069-B416B640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6414</Words>
  <Characters>37848</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pro obce s.r.o.</Company>
  <LinksUpToDate>false</LinksUpToDate>
  <CharactersWithSpaces>44174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Ing. Robert Hebký</dc:creator>
  <cp:lastModifiedBy>Mgr. Ing. Robert Hebký, advokátní kancelář</cp:lastModifiedBy>
  <cp:revision>3</cp:revision>
  <cp:lastPrinted>2025-07-09T07:31:00Z</cp:lastPrinted>
  <dcterms:created xsi:type="dcterms:W3CDTF">2025-07-21T11:05:00Z</dcterms:created>
  <dcterms:modified xsi:type="dcterms:W3CDTF">2025-07-21T18:54:00Z</dcterms:modified>
</cp:coreProperties>
</file>